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0" w:type="dxa"/>
        <w:tblLook w:val="01E0"/>
      </w:tblPr>
      <w:tblGrid>
        <w:gridCol w:w="9740"/>
      </w:tblGrid>
      <w:tr w:rsidR="00AA06D4" w:rsidRPr="00400505" w:rsidTr="003F0EBB">
        <w:trPr>
          <w:trHeight w:val="1418"/>
        </w:trPr>
        <w:tc>
          <w:tcPr>
            <w:tcW w:w="9740" w:type="dxa"/>
            <w:shd w:val="clear" w:color="auto" w:fill="FFFFFF"/>
          </w:tcPr>
          <w:p w:rsidR="00AA06D4" w:rsidRPr="003F0EBB" w:rsidRDefault="00AA06D4" w:rsidP="003F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F0EBB">
              <w:rPr>
                <w:rFonts w:ascii="Times New Roman" w:hAnsi="Times New Roman"/>
                <w:b/>
                <w:caps/>
                <w:sz w:val="24"/>
                <w:szCs w:val="24"/>
              </w:rPr>
              <w:t>Томская область</w:t>
            </w:r>
          </w:p>
          <w:p w:rsidR="00AA06D4" w:rsidRPr="003F0EBB" w:rsidRDefault="00AA06D4" w:rsidP="003F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F0EBB">
              <w:rPr>
                <w:rFonts w:ascii="Times New Roman" w:hAnsi="Times New Roman"/>
                <w:b/>
                <w:caps/>
                <w:sz w:val="24"/>
                <w:szCs w:val="24"/>
              </w:rPr>
              <w:t>молчановский район</w:t>
            </w:r>
          </w:p>
          <w:p w:rsidR="00AA06D4" w:rsidRPr="003F0EBB" w:rsidRDefault="00AA06D4" w:rsidP="003F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F0EBB">
              <w:rPr>
                <w:rFonts w:ascii="Times New Roman" w:hAnsi="Times New Roman"/>
                <w:b/>
                <w:caps/>
                <w:sz w:val="24"/>
                <w:szCs w:val="24"/>
              </w:rPr>
              <w:t>АДМИНИСТРАЦИЯ суйгинского сельского поселения</w:t>
            </w:r>
          </w:p>
          <w:p w:rsidR="00AA06D4" w:rsidRPr="003F0EBB" w:rsidRDefault="00AA06D4" w:rsidP="003F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AA06D4" w:rsidRPr="003F0EBB" w:rsidRDefault="00AA06D4" w:rsidP="003F0EBB">
            <w:pPr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EBB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AA06D4" w:rsidRPr="00D13C8A" w:rsidTr="003F0EBB">
        <w:trPr>
          <w:trHeight w:val="567"/>
        </w:trPr>
        <w:tc>
          <w:tcPr>
            <w:tcW w:w="9740" w:type="dxa"/>
            <w:shd w:val="clear" w:color="auto" w:fill="FFFFFF"/>
          </w:tcPr>
          <w:p w:rsidR="00AA06D4" w:rsidRPr="003F0EBB" w:rsidRDefault="002425D1" w:rsidP="002425D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  <w:r w:rsidR="00AA06D4" w:rsidRPr="003F0EBB">
              <w:rPr>
                <w:rFonts w:ascii="Times New Roman" w:hAnsi="Times New Roman"/>
                <w:color w:val="000000"/>
                <w:sz w:val="24"/>
                <w:szCs w:val="24"/>
              </w:rPr>
              <w:t>12.2015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A06D4" w:rsidRPr="003F0E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№ 41</w:t>
            </w:r>
          </w:p>
          <w:p w:rsidR="00AA06D4" w:rsidRPr="003F0EBB" w:rsidRDefault="00AA06D4" w:rsidP="003F0E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EBB">
              <w:rPr>
                <w:rFonts w:ascii="Times New Roman" w:hAnsi="Times New Roman"/>
                <w:color w:val="000000"/>
                <w:sz w:val="24"/>
                <w:szCs w:val="24"/>
              </w:rPr>
              <w:t>с. Суйга</w:t>
            </w:r>
          </w:p>
        </w:tc>
      </w:tr>
    </w:tbl>
    <w:p w:rsidR="00AA06D4" w:rsidRPr="00A15CA4" w:rsidRDefault="00AA06D4" w:rsidP="00A15CA4">
      <w:pPr>
        <w:spacing w:line="24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10"/>
      </w:tblGrid>
      <w:tr w:rsidR="00AA06D4" w:rsidRPr="00A15CA4" w:rsidTr="00BD0406">
        <w:trPr>
          <w:trHeight w:val="1135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AA06D4" w:rsidRPr="00A15CA4" w:rsidRDefault="00AA06D4" w:rsidP="00A1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CA4">
              <w:rPr>
                <w:rFonts w:ascii="Times New Roman" w:hAnsi="Times New Roman"/>
                <w:sz w:val="24"/>
                <w:szCs w:val="24"/>
              </w:rPr>
              <w:t xml:space="preserve">Об утверждении  муниципальной  программы «Устойчивое общественное развитие в муниципальном образовании «Суйгинское сельское поселение» на 2016 -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A15CA4">
              <w:rPr>
                <w:rFonts w:ascii="Times New Roman" w:hAnsi="Times New Roman"/>
                <w:sz w:val="24"/>
                <w:szCs w:val="24"/>
              </w:rPr>
              <w:t xml:space="preserve"> годы »  </w:t>
            </w:r>
          </w:p>
        </w:tc>
      </w:tr>
    </w:tbl>
    <w:p w:rsidR="00AA06D4" w:rsidRDefault="00AA06D4" w:rsidP="00D6516D">
      <w:pPr>
        <w:rPr>
          <w:sz w:val="20"/>
          <w:szCs w:val="20"/>
        </w:rPr>
      </w:pPr>
    </w:p>
    <w:p w:rsidR="00AA06D4" w:rsidRDefault="00AA06D4" w:rsidP="00D6516D">
      <w:pPr>
        <w:rPr>
          <w:sz w:val="20"/>
          <w:szCs w:val="20"/>
        </w:rPr>
      </w:pPr>
    </w:p>
    <w:p w:rsidR="00AA06D4" w:rsidRPr="00234B13" w:rsidRDefault="00AA06D4" w:rsidP="00234B13"/>
    <w:p w:rsidR="00AA06D4" w:rsidRDefault="00AA06D4" w:rsidP="00617853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06D4" w:rsidRDefault="00AA06D4" w:rsidP="004B72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4B13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A15CA4">
        <w:rPr>
          <w:rFonts w:ascii="Times New Roman" w:hAnsi="Times New Roman"/>
          <w:sz w:val="24"/>
          <w:szCs w:val="24"/>
        </w:rPr>
        <w:t>Порядком разработки, утверждения и реализации муниципальных программ  и ведомственных целевых программ, утвержденного постановлением Администрации Суйгинского сельского поселения от 20.09.2011г. № 23</w:t>
      </w:r>
    </w:p>
    <w:p w:rsidR="00AA06D4" w:rsidRDefault="00AA06D4" w:rsidP="004B7281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AA06D4" w:rsidRDefault="00AA06D4" w:rsidP="004B72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55ED9">
        <w:rPr>
          <w:rFonts w:ascii="Times New Roman" w:hAnsi="Times New Roman"/>
          <w:b/>
          <w:sz w:val="24"/>
          <w:szCs w:val="24"/>
        </w:rPr>
        <w:t>ПОСТАНОВЛЯ</w:t>
      </w:r>
      <w:r>
        <w:rPr>
          <w:rFonts w:ascii="Times New Roman" w:hAnsi="Times New Roman"/>
          <w:b/>
          <w:sz w:val="24"/>
          <w:szCs w:val="24"/>
        </w:rPr>
        <w:t>Ю</w:t>
      </w:r>
      <w:r w:rsidRPr="00455ED9">
        <w:rPr>
          <w:rFonts w:ascii="Times New Roman" w:hAnsi="Times New Roman"/>
          <w:b/>
          <w:sz w:val="24"/>
          <w:szCs w:val="24"/>
        </w:rPr>
        <w:t>:</w:t>
      </w:r>
    </w:p>
    <w:p w:rsidR="00AA06D4" w:rsidRDefault="00AA06D4" w:rsidP="004B72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A06D4" w:rsidRPr="002803EE" w:rsidRDefault="00AA06D4" w:rsidP="004B72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B13">
        <w:rPr>
          <w:rFonts w:ascii="Times New Roman" w:hAnsi="Times New Roman"/>
          <w:sz w:val="24"/>
          <w:szCs w:val="24"/>
        </w:rPr>
        <w:t>1. Утвер</w:t>
      </w:r>
      <w:r>
        <w:rPr>
          <w:rFonts w:ascii="Times New Roman" w:hAnsi="Times New Roman"/>
          <w:sz w:val="24"/>
          <w:szCs w:val="24"/>
        </w:rPr>
        <w:t xml:space="preserve">дить прилагаемую муниципальную  программу </w:t>
      </w:r>
      <w:r w:rsidRPr="002803EE">
        <w:rPr>
          <w:rFonts w:ascii="Times New Roman" w:hAnsi="Times New Roman"/>
          <w:sz w:val="24"/>
          <w:szCs w:val="24"/>
        </w:rPr>
        <w:t>«Устойчивое общественное развит</w:t>
      </w:r>
      <w:r>
        <w:rPr>
          <w:rFonts w:ascii="Times New Roman" w:hAnsi="Times New Roman"/>
          <w:sz w:val="24"/>
          <w:szCs w:val="24"/>
        </w:rPr>
        <w:t>и</w:t>
      </w:r>
      <w:r w:rsidRPr="002803EE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в муниципальном образовании «Суйгинское сельское поселение</w:t>
      </w:r>
      <w:r w:rsidRPr="002803E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2016-2018</w:t>
      </w:r>
      <w:r w:rsidRPr="002803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годы».</w:t>
      </w:r>
    </w:p>
    <w:p w:rsidR="00AA06D4" w:rsidRDefault="00AA06D4" w:rsidP="004B72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55ED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Установить, что в ходе реализации муниципальной программы </w:t>
      </w:r>
      <w:r w:rsidRPr="002803EE">
        <w:rPr>
          <w:rFonts w:ascii="Times New Roman" w:hAnsi="Times New Roman"/>
          <w:sz w:val="24"/>
          <w:szCs w:val="24"/>
        </w:rPr>
        <w:t>«Устойчивое общественное развит</w:t>
      </w:r>
      <w:r>
        <w:rPr>
          <w:rFonts w:ascii="Times New Roman" w:hAnsi="Times New Roman"/>
          <w:sz w:val="24"/>
          <w:szCs w:val="24"/>
        </w:rPr>
        <w:t>и</w:t>
      </w:r>
      <w:r w:rsidRPr="002803EE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в муниципальном образовании «Суйгинское сельское поселение</w:t>
      </w:r>
      <w:r w:rsidRPr="002803E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2016-2018</w:t>
      </w:r>
      <w:r w:rsidRPr="002803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годы» ежегодной корректировке подлежат обьемы финансирования мероприятий программы с учетом возмозжностей средств бюджета поселения.</w:t>
      </w:r>
    </w:p>
    <w:p w:rsidR="00AA06D4" w:rsidRDefault="00AA06D4" w:rsidP="004B7281">
      <w:pPr>
        <w:shd w:val="clear" w:color="auto" w:fill="FFFFFF"/>
        <w:spacing w:after="0" w:line="240" w:lineRule="auto"/>
        <w:ind w:left="96" w:right="6" w:firstLine="49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Настоящее постановление подлежит размещению на официальном сайте </w:t>
      </w:r>
      <w:r w:rsidRPr="004B7281">
        <w:rPr>
          <w:rFonts w:ascii="Times New Roman" w:hAnsi="Times New Roman"/>
          <w:color w:val="000000"/>
          <w:spacing w:val="-1"/>
          <w:sz w:val="24"/>
          <w:szCs w:val="24"/>
        </w:rPr>
        <w:t>муниципального образования «Суйгинское сельское поселение»</w:t>
      </w:r>
      <w:r w:rsidRPr="004B7281">
        <w:rPr>
          <w:rFonts w:ascii="Times New Roman" w:hAnsi="Times New Roman"/>
          <w:sz w:val="24"/>
          <w:szCs w:val="24"/>
        </w:rPr>
        <w:t xml:space="preserve"> (</w:t>
      </w:r>
      <w:r w:rsidRPr="004B7281">
        <w:rPr>
          <w:rFonts w:ascii="Times New Roman" w:hAnsi="Times New Roman"/>
          <w:sz w:val="24"/>
          <w:szCs w:val="24"/>
          <w:lang w:val="en-US"/>
        </w:rPr>
        <w:t>http</w:t>
      </w:r>
      <w:r w:rsidRPr="004B7281">
        <w:rPr>
          <w:rFonts w:ascii="Times New Roman" w:hAnsi="Times New Roman"/>
          <w:sz w:val="24"/>
          <w:szCs w:val="24"/>
        </w:rPr>
        <w:t>://</w:t>
      </w:r>
      <w:r w:rsidRPr="004B7281">
        <w:rPr>
          <w:rFonts w:ascii="Times New Roman" w:hAnsi="Times New Roman"/>
          <w:sz w:val="24"/>
          <w:szCs w:val="24"/>
          <w:lang w:val="en-US"/>
        </w:rPr>
        <w:t>www</w:t>
      </w:r>
      <w:r w:rsidRPr="004B7281">
        <w:rPr>
          <w:rFonts w:ascii="Times New Roman" w:hAnsi="Times New Roman"/>
          <w:sz w:val="24"/>
          <w:szCs w:val="24"/>
        </w:rPr>
        <w:t xml:space="preserve">. </w:t>
      </w:r>
      <w:r w:rsidRPr="004B7281">
        <w:rPr>
          <w:rFonts w:ascii="Times New Roman" w:hAnsi="Times New Roman"/>
          <w:sz w:val="24"/>
          <w:szCs w:val="24"/>
          <w:lang w:val="en-US"/>
        </w:rPr>
        <w:t>suiga</w:t>
      </w:r>
      <w:r w:rsidRPr="004B7281">
        <w:rPr>
          <w:rFonts w:ascii="Times New Roman" w:hAnsi="Times New Roman"/>
          <w:sz w:val="24"/>
          <w:szCs w:val="24"/>
        </w:rPr>
        <w:t>.</w:t>
      </w:r>
      <w:r w:rsidRPr="004B7281">
        <w:rPr>
          <w:rFonts w:ascii="Times New Roman" w:hAnsi="Times New Roman"/>
          <w:sz w:val="24"/>
          <w:szCs w:val="24"/>
          <w:lang w:val="en-US"/>
        </w:rPr>
        <w:t>ru</w:t>
      </w:r>
      <w:r w:rsidRPr="004B7281">
        <w:rPr>
          <w:rFonts w:ascii="Times New Roman" w:hAnsi="Times New Roman"/>
          <w:sz w:val="24"/>
          <w:szCs w:val="24"/>
        </w:rPr>
        <w:t xml:space="preserve">/) и опубликованию </w:t>
      </w:r>
      <w:r w:rsidRPr="004B7281">
        <w:rPr>
          <w:rFonts w:ascii="Times New Roman" w:hAnsi="Times New Roman"/>
          <w:color w:val="000000"/>
          <w:spacing w:val="-1"/>
          <w:sz w:val="24"/>
          <w:szCs w:val="24"/>
        </w:rPr>
        <w:t xml:space="preserve"> в официальном печатном издании «Информационный бюллетень муниципальных правовых актов Суйгинского сельского поселения»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AA06D4" w:rsidRDefault="00AA06D4" w:rsidP="004B7281">
      <w:pPr>
        <w:shd w:val="clear" w:color="auto" w:fill="FFFFFF"/>
        <w:spacing w:after="0" w:line="240" w:lineRule="auto"/>
        <w:ind w:left="96" w:right="6" w:firstLine="612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4. Настоящее постановление вступает в силу со дня его официального опубликования, но не ранее 01.01.2016 года.</w:t>
      </w:r>
    </w:p>
    <w:p w:rsidR="00AA06D4" w:rsidRDefault="00AA06D4" w:rsidP="004B7281">
      <w:pPr>
        <w:shd w:val="clear" w:color="auto" w:fill="FFFFFF"/>
        <w:spacing w:after="0" w:line="240" w:lineRule="auto"/>
        <w:ind w:left="96" w:right="6" w:firstLine="6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5. Контроль за исполнением настоящего постановления оставляю за собой.</w:t>
      </w:r>
    </w:p>
    <w:p w:rsidR="00AA06D4" w:rsidRDefault="00AA06D4" w:rsidP="004B72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06D4" w:rsidRDefault="00AA06D4" w:rsidP="004B72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06D4" w:rsidRPr="00455ED9" w:rsidRDefault="00AA06D4" w:rsidP="004B72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06D4" w:rsidRPr="004B7281" w:rsidRDefault="00AA06D4" w:rsidP="004B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281">
        <w:rPr>
          <w:rFonts w:ascii="Times New Roman" w:hAnsi="Times New Roman"/>
          <w:sz w:val="24"/>
          <w:szCs w:val="24"/>
        </w:rPr>
        <w:t>Глава Суйгинского</w:t>
      </w:r>
    </w:p>
    <w:p w:rsidR="00AA06D4" w:rsidRPr="004B7281" w:rsidRDefault="00AA06D4" w:rsidP="004B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281">
        <w:rPr>
          <w:rFonts w:ascii="Times New Roman" w:hAnsi="Times New Roman"/>
          <w:sz w:val="24"/>
          <w:szCs w:val="24"/>
        </w:rPr>
        <w:t>сельского поселения</w:t>
      </w:r>
      <w:r w:rsidRPr="004B7281">
        <w:rPr>
          <w:rFonts w:ascii="Times New Roman" w:hAnsi="Times New Roman"/>
          <w:sz w:val="24"/>
          <w:szCs w:val="24"/>
        </w:rPr>
        <w:tab/>
      </w:r>
      <w:r w:rsidRPr="004B7281">
        <w:rPr>
          <w:rFonts w:ascii="Times New Roman" w:hAnsi="Times New Roman"/>
          <w:sz w:val="24"/>
          <w:szCs w:val="24"/>
        </w:rPr>
        <w:tab/>
      </w:r>
      <w:r w:rsidRPr="004B7281">
        <w:rPr>
          <w:rFonts w:ascii="Times New Roman" w:hAnsi="Times New Roman"/>
          <w:sz w:val="24"/>
          <w:szCs w:val="24"/>
        </w:rPr>
        <w:tab/>
      </w:r>
      <w:r w:rsidRPr="004B7281">
        <w:rPr>
          <w:rFonts w:ascii="Times New Roman" w:hAnsi="Times New Roman"/>
          <w:sz w:val="24"/>
          <w:szCs w:val="24"/>
        </w:rPr>
        <w:tab/>
      </w:r>
      <w:r w:rsidRPr="004B7281">
        <w:rPr>
          <w:rFonts w:ascii="Times New Roman" w:hAnsi="Times New Roman"/>
          <w:sz w:val="24"/>
          <w:szCs w:val="24"/>
        </w:rPr>
        <w:tab/>
      </w:r>
      <w:r w:rsidRPr="004B7281">
        <w:rPr>
          <w:rFonts w:ascii="Times New Roman" w:hAnsi="Times New Roman"/>
          <w:sz w:val="24"/>
          <w:szCs w:val="24"/>
        </w:rPr>
        <w:tab/>
      </w:r>
      <w:r w:rsidRPr="004B7281">
        <w:rPr>
          <w:rFonts w:ascii="Times New Roman" w:hAnsi="Times New Roman"/>
          <w:sz w:val="24"/>
          <w:szCs w:val="24"/>
        </w:rPr>
        <w:tab/>
      </w:r>
      <w:r w:rsidRPr="004B7281">
        <w:rPr>
          <w:rFonts w:ascii="Times New Roman" w:hAnsi="Times New Roman"/>
          <w:sz w:val="24"/>
          <w:szCs w:val="24"/>
        </w:rPr>
        <w:tab/>
        <w:t>В.Г.Байрак</w:t>
      </w:r>
    </w:p>
    <w:p w:rsidR="00AA06D4" w:rsidRPr="004B7281" w:rsidRDefault="00AA06D4" w:rsidP="004B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6D4" w:rsidRDefault="00AA06D4" w:rsidP="004B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6D4" w:rsidRPr="004B7281" w:rsidRDefault="00AA06D4" w:rsidP="004B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6D4" w:rsidRPr="004B7281" w:rsidRDefault="00AA06D4" w:rsidP="004B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B7281">
        <w:rPr>
          <w:rFonts w:ascii="Times New Roman" w:hAnsi="Times New Roman"/>
          <w:sz w:val="18"/>
          <w:szCs w:val="18"/>
        </w:rPr>
        <w:t>М.В. Потуданская</w:t>
      </w:r>
    </w:p>
    <w:p w:rsidR="00AA06D4" w:rsidRPr="004B7281" w:rsidRDefault="00AA06D4" w:rsidP="004B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B7281">
        <w:rPr>
          <w:rFonts w:ascii="Times New Roman" w:hAnsi="Times New Roman"/>
          <w:sz w:val="18"/>
          <w:szCs w:val="18"/>
        </w:rPr>
        <w:t>(38256) 34-4-23</w:t>
      </w:r>
    </w:p>
    <w:p w:rsidR="00AA06D4" w:rsidRPr="004B7281" w:rsidRDefault="00AA06D4" w:rsidP="00506783">
      <w:pPr>
        <w:rPr>
          <w:rFonts w:ascii="Times New Roman" w:hAnsi="Times New Roman"/>
          <w:sz w:val="20"/>
          <w:szCs w:val="20"/>
        </w:rPr>
      </w:pPr>
    </w:p>
    <w:p w:rsidR="00AA06D4" w:rsidRPr="009E0A24" w:rsidRDefault="00AA06D4" w:rsidP="00506783">
      <w:pPr>
        <w:rPr>
          <w:rFonts w:ascii="Times New Roman" w:hAnsi="Times New Roman"/>
          <w:sz w:val="20"/>
          <w:szCs w:val="20"/>
        </w:rPr>
      </w:pPr>
    </w:p>
    <w:p w:rsidR="00AA06D4" w:rsidRDefault="00AA06D4" w:rsidP="00506783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A06D4" w:rsidRPr="0091611F" w:rsidRDefault="00AA06D4" w:rsidP="004B72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611F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AA06D4" w:rsidRPr="0091611F" w:rsidRDefault="00AA06D4" w:rsidP="004B72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611F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AA06D4" w:rsidRPr="0091611F" w:rsidRDefault="00AA06D4" w:rsidP="004B72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611F">
        <w:rPr>
          <w:rFonts w:ascii="Times New Roman" w:hAnsi="Times New Roman"/>
          <w:sz w:val="24"/>
          <w:szCs w:val="24"/>
        </w:rPr>
        <w:t>Суйгинского сельского поселения</w:t>
      </w:r>
    </w:p>
    <w:p w:rsidR="00AA06D4" w:rsidRPr="0091611F" w:rsidRDefault="00AA06D4" w:rsidP="004B72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61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425D1">
        <w:rPr>
          <w:rFonts w:ascii="Times New Roman" w:hAnsi="Times New Roman"/>
          <w:sz w:val="24"/>
          <w:szCs w:val="24"/>
        </w:rPr>
        <w:t>от 16.12.2015 года № 41</w:t>
      </w:r>
    </w:p>
    <w:p w:rsidR="00AA06D4" w:rsidRDefault="00AA06D4" w:rsidP="00234B13">
      <w:pPr>
        <w:rPr>
          <w:rFonts w:ascii="Times New Roman" w:hAnsi="Times New Roman"/>
          <w:sz w:val="20"/>
          <w:szCs w:val="20"/>
        </w:rPr>
      </w:pPr>
    </w:p>
    <w:p w:rsidR="00AA06D4" w:rsidRDefault="00AA06D4" w:rsidP="00234B13">
      <w:pPr>
        <w:rPr>
          <w:rFonts w:ascii="Times New Roman" w:hAnsi="Times New Roman"/>
          <w:sz w:val="20"/>
          <w:szCs w:val="20"/>
        </w:rPr>
      </w:pPr>
    </w:p>
    <w:p w:rsidR="00AA06D4" w:rsidRDefault="00AA06D4" w:rsidP="00234B13">
      <w:pPr>
        <w:rPr>
          <w:rFonts w:ascii="Times New Roman" w:hAnsi="Times New Roman"/>
          <w:sz w:val="20"/>
          <w:szCs w:val="20"/>
        </w:rPr>
      </w:pPr>
    </w:p>
    <w:p w:rsidR="00AA06D4" w:rsidRDefault="00AA06D4" w:rsidP="00234B13">
      <w:pPr>
        <w:rPr>
          <w:rFonts w:ascii="Times New Roman" w:hAnsi="Times New Roman"/>
          <w:sz w:val="20"/>
          <w:szCs w:val="20"/>
        </w:rPr>
      </w:pPr>
    </w:p>
    <w:p w:rsidR="00AA06D4" w:rsidRDefault="00AA06D4" w:rsidP="0091611F">
      <w:pPr>
        <w:spacing w:after="0" w:line="240" w:lineRule="auto"/>
      </w:pPr>
    </w:p>
    <w:p w:rsidR="00AA06D4" w:rsidRDefault="00AA06D4" w:rsidP="0091611F">
      <w:pPr>
        <w:spacing w:after="0" w:line="240" w:lineRule="auto"/>
      </w:pPr>
    </w:p>
    <w:p w:rsidR="00AA06D4" w:rsidRDefault="00AA06D4" w:rsidP="0091611F">
      <w:pPr>
        <w:spacing w:after="0" w:line="240" w:lineRule="auto"/>
      </w:pPr>
    </w:p>
    <w:p w:rsidR="00AA06D4" w:rsidRDefault="00AA06D4" w:rsidP="0091611F">
      <w:pPr>
        <w:spacing w:after="0" w:line="240" w:lineRule="auto"/>
      </w:pPr>
    </w:p>
    <w:p w:rsidR="00AA06D4" w:rsidRDefault="00AA06D4" w:rsidP="0091611F">
      <w:pPr>
        <w:spacing w:after="0" w:line="240" w:lineRule="auto"/>
      </w:pPr>
    </w:p>
    <w:p w:rsidR="00AA06D4" w:rsidRDefault="00AA06D4" w:rsidP="0091611F">
      <w:pPr>
        <w:spacing w:after="0" w:line="240" w:lineRule="auto"/>
      </w:pPr>
    </w:p>
    <w:p w:rsidR="00AA06D4" w:rsidRPr="00234B13" w:rsidRDefault="00AA06D4" w:rsidP="0091611F">
      <w:pPr>
        <w:spacing w:after="0" w:line="240" w:lineRule="auto"/>
      </w:pPr>
    </w:p>
    <w:p w:rsidR="00AA06D4" w:rsidRDefault="00AA06D4" w:rsidP="009161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AA06D4" w:rsidRDefault="00AA06D4" w:rsidP="009161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«УСТОЙЧИВОЕ ОБЩЕСТВЕННОЕ РАЗВИТИЕ </w:t>
      </w:r>
    </w:p>
    <w:p w:rsidR="00AA06D4" w:rsidRDefault="00AA06D4" w:rsidP="009161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МУНИЦИПАЛЬНОМ ОБРАЗОВАНИИ</w:t>
      </w:r>
    </w:p>
    <w:p w:rsidR="00AA06D4" w:rsidRDefault="00AA06D4" w:rsidP="009161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«СУЙГИНСКОЕ СЕЛЬСКОЕ ПОСЕЛЕНИЕ»</w:t>
      </w:r>
    </w:p>
    <w:p w:rsidR="00AA06D4" w:rsidRPr="0091611F" w:rsidRDefault="00AA06D4" w:rsidP="009161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2016-2018 годы»</w:t>
      </w:r>
    </w:p>
    <w:p w:rsidR="00AA06D4" w:rsidRDefault="00AA06D4" w:rsidP="00E164A8">
      <w:pPr>
        <w:rPr>
          <w:rFonts w:ascii="Times New Roman" w:hAnsi="Times New Roman"/>
          <w:sz w:val="24"/>
          <w:szCs w:val="24"/>
        </w:rPr>
      </w:pPr>
    </w:p>
    <w:p w:rsidR="00AA06D4" w:rsidRDefault="00AA06D4" w:rsidP="00E164A8">
      <w:pPr>
        <w:rPr>
          <w:rFonts w:ascii="Times New Roman" w:hAnsi="Times New Roman"/>
          <w:sz w:val="24"/>
          <w:szCs w:val="24"/>
        </w:rPr>
      </w:pPr>
    </w:p>
    <w:p w:rsidR="00AA06D4" w:rsidRDefault="00AA06D4" w:rsidP="00E164A8">
      <w:pPr>
        <w:rPr>
          <w:rFonts w:ascii="Times New Roman" w:hAnsi="Times New Roman"/>
          <w:sz w:val="24"/>
          <w:szCs w:val="24"/>
        </w:rPr>
      </w:pPr>
    </w:p>
    <w:p w:rsidR="00AA06D4" w:rsidRDefault="00AA06D4" w:rsidP="00E164A8">
      <w:pPr>
        <w:rPr>
          <w:rFonts w:ascii="Times New Roman" w:hAnsi="Times New Roman"/>
          <w:sz w:val="24"/>
          <w:szCs w:val="24"/>
        </w:rPr>
      </w:pPr>
    </w:p>
    <w:p w:rsidR="00AA06D4" w:rsidRDefault="00AA06D4" w:rsidP="00E164A8">
      <w:pPr>
        <w:rPr>
          <w:rFonts w:ascii="Times New Roman" w:hAnsi="Times New Roman"/>
          <w:sz w:val="24"/>
          <w:szCs w:val="24"/>
        </w:rPr>
      </w:pPr>
    </w:p>
    <w:p w:rsidR="00AA06D4" w:rsidRDefault="00AA06D4" w:rsidP="00E164A8">
      <w:pPr>
        <w:rPr>
          <w:rFonts w:ascii="Times New Roman" w:hAnsi="Times New Roman"/>
          <w:sz w:val="24"/>
          <w:szCs w:val="24"/>
        </w:rPr>
      </w:pPr>
    </w:p>
    <w:p w:rsidR="00AA06D4" w:rsidRDefault="00AA06D4" w:rsidP="00E164A8">
      <w:pPr>
        <w:rPr>
          <w:rFonts w:ascii="Times New Roman" w:hAnsi="Times New Roman"/>
          <w:sz w:val="24"/>
          <w:szCs w:val="24"/>
        </w:rPr>
      </w:pPr>
    </w:p>
    <w:p w:rsidR="00AA06D4" w:rsidRDefault="00AA06D4" w:rsidP="00E164A8">
      <w:pPr>
        <w:rPr>
          <w:rFonts w:ascii="Times New Roman" w:hAnsi="Times New Roman"/>
          <w:sz w:val="24"/>
          <w:szCs w:val="24"/>
        </w:rPr>
      </w:pPr>
    </w:p>
    <w:p w:rsidR="00AA06D4" w:rsidRDefault="00AA06D4" w:rsidP="00E164A8">
      <w:pPr>
        <w:rPr>
          <w:rFonts w:ascii="Times New Roman" w:hAnsi="Times New Roman"/>
          <w:sz w:val="24"/>
          <w:szCs w:val="24"/>
        </w:rPr>
      </w:pPr>
    </w:p>
    <w:p w:rsidR="00AA06D4" w:rsidRDefault="00AA06D4" w:rsidP="00E164A8">
      <w:pPr>
        <w:rPr>
          <w:rFonts w:ascii="Times New Roman" w:hAnsi="Times New Roman"/>
          <w:sz w:val="24"/>
          <w:szCs w:val="24"/>
        </w:rPr>
      </w:pPr>
    </w:p>
    <w:p w:rsidR="00AA06D4" w:rsidRDefault="00AA06D4" w:rsidP="00E164A8">
      <w:pPr>
        <w:rPr>
          <w:rFonts w:ascii="Times New Roman" w:hAnsi="Times New Roman"/>
          <w:sz w:val="24"/>
          <w:szCs w:val="24"/>
        </w:rPr>
      </w:pPr>
    </w:p>
    <w:p w:rsidR="00AA06D4" w:rsidRDefault="00AA06D4" w:rsidP="00E164A8">
      <w:pPr>
        <w:rPr>
          <w:rFonts w:ascii="Times New Roman" w:hAnsi="Times New Roman"/>
          <w:sz w:val="24"/>
          <w:szCs w:val="24"/>
        </w:rPr>
      </w:pPr>
    </w:p>
    <w:p w:rsidR="00AA06D4" w:rsidRDefault="00AA06D4" w:rsidP="00E164A8">
      <w:pPr>
        <w:rPr>
          <w:rFonts w:ascii="Times New Roman" w:hAnsi="Times New Roman"/>
          <w:sz w:val="24"/>
          <w:szCs w:val="24"/>
        </w:rPr>
      </w:pPr>
    </w:p>
    <w:p w:rsidR="00AA06D4" w:rsidRDefault="00AA06D4" w:rsidP="00E164A8">
      <w:pPr>
        <w:rPr>
          <w:rFonts w:ascii="Times New Roman" w:hAnsi="Times New Roman"/>
          <w:sz w:val="24"/>
          <w:szCs w:val="24"/>
        </w:rPr>
      </w:pPr>
    </w:p>
    <w:p w:rsidR="00AA06D4" w:rsidRDefault="00AA06D4" w:rsidP="00E164A8">
      <w:pPr>
        <w:rPr>
          <w:rFonts w:ascii="Times New Roman" w:hAnsi="Times New Roman"/>
          <w:sz w:val="24"/>
          <w:szCs w:val="24"/>
        </w:rPr>
      </w:pPr>
    </w:p>
    <w:p w:rsidR="00AA06D4" w:rsidRDefault="00AA06D4" w:rsidP="0050678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Суйга</w:t>
      </w:r>
    </w:p>
    <w:p w:rsidR="00AA06D4" w:rsidRDefault="00AA06D4" w:rsidP="0050678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</w:t>
      </w:r>
    </w:p>
    <w:p w:rsidR="00AA06D4" w:rsidRPr="00077EB4" w:rsidRDefault="00AA06D4" w:rsidP="009E0A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7EB4">
        <w:rPr>
          <w:rFonts w:ascii="Times New Roman" w:hAnsi="Times New Roman"/>
          <w:b/>
          <w:sz w:val="24"/>
          <w:szCs w:val="24"/>
        </w:rPr>
        <w:lastRenderedPageBreak/>
        <w:t>ПАСПОРТ</w:t>
      </w:r>
      <w:r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AA06D4" w:rsidRDefault="00AA06D4" w:rsidP="009E0A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8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37"/>
        <w:gridCol w:w="5387"/>
      </w:tblGrid>
      <w:tr w:rsidR="00AA06D4" w:rsidRPr="00642538" w:rsidTr="008A6C10">
        <w:trPr>
          <w:trHeight w:val="1391"/>
          <w:jc w:val="center"/>
        </w:trPr>
        <w:tc>
          <w:tcPr>
            <w:tcW w:w="373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A06D4" w:rsidRPr="00642538" w:rsidRDefault="00AA06D4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42538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642538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538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A06D4" w:rsidRPr="00642538" w:rsidRDefault="00AA06D4" w:rsidP="00613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2803EE">
              <w:rPr>
                <w:rFonts w:ascii="Times New Roman" w:hAnsi="Times New Roman"/>
                <w:sz w:val="24"/>
                <w:szCs w:val="24"/>
              </w:rPr>
              <w:t>«Устойчивое общественное развит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03EE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</w:rPr>
              <w:t>в муниципальном образовании «Суйгинское сельское поселение</w:t>
            </w:r>
            <w:r w:rsidRPr="002803E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2016-2018</w:t>
            </w:r>
            <w:r w:rsidRPr="00280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</w:tr>
      <w:tr w:rsidR="00AA06D4" w:rsidRPr="00642538" w:rsidTr="008A6C10">
        <w:trPr>
          <w:trHeight w:val="450"/>
          <w:jc w:val="center"/>
        </w:trPr>
        <w:tc>
          <w:tcPr>
            <w:tcW w:w="373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A06D4" w:rsidRPr="00642538" w:rsidRDefault="00AA06D4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  <w:r w:rsidRPr="00642538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38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A06D4" w:rsidRPr="00642538" w:rsidRDefault="00AA06D4" w:rsidP="004531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Суйгинского</w:t>
            </w:r>
            <w:r w:rsidRPr="0064253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AA06D4" w:rsidRPr="00642538" w:rsidTr="008A6C10">
        <w:trPr>
          <w:trHeight w:val="450"/>
          <w:jc w:val="center"/>
        </w:trPr>
        <w:tc>
          <w:tcPr>
            <w:tcW w:w="373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A06D4" w:rsidRPr="00642538" w:rsidRDefault="00AA06D4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</w:t>
            </w:r>
            <w:r w:rsidRPr="00642538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38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A06D4" w:rsidRDefault="00AA06D4">
            <w:r w:rsidRPr="00927FA7">
              <w:rPr>
                <w:rFonts w:ascii="Times New Roman" w:hAnsi="Times New Roman"/>
                <w:sz w:val="24"/>
                <w:szCs w:val="24"/>
              </w:rPr>
              <w:t xml:space="preserve">Администрация Суйгинского сельского поселения </w:t>
            </w:r>
          </w:p>
        </w:tc>
      </w:tr>
      <w:tr w:rsidR="00AA06D4" w:rsidRPr="00642538" w:rsidTr="008A6C10">
        <w:trPr>
          <w:trHeight w:val="145"/>
          <w:jc w:val="center"/>
        </w:trPr>
        <w:tc>
          <w:tcPr>
            <w:tcW w:w="373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A06D4" w:rsidRPr="00642538" w:rsidRDefault="00AA06D4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  <w:r w:rsidRPr="00642538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38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A06D4" w:rsidRDefault="00AA06D4">
            <w:r w:rsidRPr="00927FA7">
              <w:rPr>
                <w:rFonts w:ascii="Times New Roman" w:hAnsi="Times New Roman"/>
                <w:sz w:val="24"/>
                <w:szCs w:val="24"/>
              </w:rPr>
              <w:t xml:space="preserve">Администрация Суйгинского сельского поселения </w:t>
            </w:r>
          </w:p>
        </w:tc>
      </w:tr>
      <w:tr w:rsidR="00AA06D4" w:rsidRPr="00642538" w:rsidTr="008A6C10">
        <w:trPr>
          <w:trHeight w:val="145"/>
          <w:jc w:val="center"/>
        </w:trPr>
        <w:tc>
          <w:tcPr>
            <w:tcW w:w="373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A06D4" w:rsidRPr="00642538" w:rsidRDefault="00AA06D4" w:rsidP="00010A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38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38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A06D4" w:rsidRPr="00642538" w:rsidRDefault="00AA06D4" w:rsidP="00010A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06783">
              <w:rPr>
                <w:rFonts w:ascii="Times New Roman" w:hAnsi="Times New Roman"/>
                <w:sz w:val="24"/>
                <w:szCs w:val="24"/>
              </w:rPr>
              <w:t xml:space="preserve">оздание условий </w:t>
            </w:r>
            <w:r>
              <w:rPr>
                <w:rFonts w:ascii="Times New Roman" w:hAnsi="Times New Roman"/>
                <w:sz w:val="24"/>
                <w:szCs w:val="24"/>
              </w:rPr>
              <w:t>для участия муниципального  образования в составе Ассоциации «Совет муниципальных образований Томской области»</w:t>
            </w:r>
          </w:p>
        </w:tc>
      </w:tr>
      <w:tr w:rsidR="00AA06D4" w:rsidRPr="00642538" w:rsidTr="008A6C10">
        <w:trPr>
          <w:trHeight w:val="145"/>
          <w:jc w:val="center"/>
        </w:trPr>
        <w:tc>
          <w:tcPr>
            <w:tcW w:w="373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A06D4" w:rsidRPr="00642538" w:rsidRDefault="00AA06D4" w:rsidP="00010A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38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38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A06D4" w:rsidRDefault="00AA06D4" w:rsidP="00010A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членских взносов в  Ассоциацию «Совет муниципальных образований Томской области»</w:t>
            </w:r>
          </w:p>
        </w:tc>
      </w:tr>
      <w:tr w:rsidR="00AA06D4" w:rsidRPr="00642538" w:rsidTr="008A6C10">
        <w:trPr>
          <w:trHeight w:val="145"/>
          <w:jc w:val="center"/>
        </w:trPr>
        <w:tc>
          <w:tcPr>
            <w:tcW w:w="373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A06D4" w:rsidRPr="00642538" w:rsidRDefault="00AA06D4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38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38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A06D4" w:rsidRPr="00642538" w:rsidRDefault="00AA06D4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AA06D4" w:rsidRPr="00642538" w:rsidTr="008A6C10">
        <w:trPr>
          <w:trHeight w:val="792"/>
          <w:jc w:val="center"/>
        </w:trPr>
        <w:tc>
          <w:tcPr>
            <w:tcW w:w="373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A06D4" w:rsidRPr="00642538" w:rsidRDefault="00AA06D4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38">
              <w:rPr>
                <w:rFonts w:ascii="Times New Roman" w:hAnsi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538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A06D4" w:rsidRPr="00642538" w:rsidRDefault="00AA06D4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используются </w:t>
            </w:r>
          </w:p>
        </w:tc>
      </w:tr>
      <w:tr w:rsidR="00AA06D4" w:rsidRPr="00642538" w:rsidTr="009421D0">
        <w:trPr>
          <w:trHeight w:val="1220"/>
          <w:jc w:val="center"/>
        </w:trPr>
        <w:tc>
          <w:tcPr>
            <w:tcW w:w="373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A06D4" w:rsidRPr="00642538" w:rsidRDefault="00AA06D4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программы, структура программы</w:t>
            </w:r>
          </w:p>
        </w:tc>
        <w:tc>
          <w:tcPr>
            <w:tcW w:w="538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A06D4" w:rsidRDefault="00AA06D4" w:rsidP="009421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«Уплата членских взносов в Ассоциацию «Совет муниципальных образований Томской области»</w:t>
            </w:r>
          </w:p>
          <w:p w:rsidR="00AA06D4" w:rsidRDefault="00AA06D4" w:rsidP="009421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программы:</w:t>
            </w:r>
          </w:p>
          <w:p w:rsidR="00AA06D4" w:rsidRPr="00CE027E" w:rsidRDefault="00AA06D4" w:rsidP="00CE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27E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  <w:r w:rsidRPr="00CE027E">
              <w:rPr>
                <w:rFonts w:ascii="Times New Roman" w:hAnsi="Times New Roman"/>
                <w:bCs/>
                <w:sz w:val="24"/>
                <w:szCs w:val="24"/>
              </w:rPr>
              <w:t>Содержание проблемы и обоснование необходимости ее решении программными методами.</w:t>
            </w:r>
          </w:p>
          <w:p w:rsidR="00AA06D4" w:rsidRPr="00CE027E" w:rsidRDefault="00AA06D4" w:rsidP="00CE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27E"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  <w:r w:rsidRPr="00CE027E">
              <w:rPr>
                <w:rFonts w:ascii="Times New Roman" w:hAnsi="Times New Roman"/>
                <w:bCs/>
                <w:sz w:val="24"/>
                <w:szCs w:val="24"/>
              </w:rPr>
              <w:t>Основные цели и задачи муниципальной программы</w:t>
            </w:r>
          </w:p>
          <w:p w:rsidR="00AA06D4" w:rsidRPr="00CE027E" w:rsidRDefault="00AA06D4" w:rsidP="00CE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27E">
              <w:rPr>
                <w:rFonts w:ascii="Times New Roman" w:hAnsi="Times New Roman"/>
                <w:sz w:val="24"/>
                <w:szCs w:val="24"/>
              </w:rPr>
              <w:t xml:space="preserve">Раздел 3. </w:t>
            </w:r>
            <w:r w:rsidRPr="00CE027E">
              <w:rPr>
                <w:rFonts w:ascii="Times New Roman" w:hAnsi="Times New Roman"/>
                <w:bCs/>
                <w:sz w:val="24"/>
                <w:szCs w:val="24"/>
              </w:rPr>
              <w:t>Сроки и этапы реализации муниципальной программы</w:t>
            </w:r>
          </w:p>
          <w:p w:rsidR="00AA06D4" w:rsidRPr="00CE027E" w:rsidRDefault="00AA06D4" w:rsidP="00CE027E">
            <w:pPr>
              <w:autoSpaceDE w:val="0"/>
              <w:autoSpaceDN w:val="0"/>
              <w:adjustRightInd w:val="0"/>
              <w:spacing w:after="0" w:line="240" w:lineRule="auto"/>
              <w:ind w:left="-4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27E">
              <w:rPr>
                <w:rFonts w:ascii="Times New Roman" w:hAnsi="Times New Roman"/>
                <w:sz w:val="24"/>
                <w:szCs w:val="24"/>
              </w:rPr>
              <w:t xml:space="preserve">Раздел 4. </w:t>
            </w:r>
            <w:r w:rsidRPr="00CE027E">
              <w:rPr>
                <w:rFonts w:ascii="Times New Roman" w:hAnsi="Times New Roman"/>
                <w:bCs/>
                <w:sz w:val="24"/>
                <w:szCs w:val="24"/>
              </w:rPr>
              <w:t>Система мероприятий муниципальной программы</w:t>
            </w:r>
          </w:p>
          <w:p w:rsidR="00AA06D4" w:rsidRPr="00CE027E" w:rsidRDefault="00AA06D4" w:rsidP="00CE027E">
            <w:pPr>
              <w:autoSpaceDE w:val="0"/>
              <w:autoSpaceDN w:val="0"/>
              <w:adjustRightInd w:val="0"/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CE027E">
              <w:rPr>
                <w:rFonts w:ascii="Times New Roman" w:hAnsi="Times New Roman"/>
                <w:sz w:val="24"/>
                <w:szCs w:val="24"/>
              </w:rPr>
              <w:t>Раздел 5. Ресурсное обеспечение программы</w:t>
            </w:r>
          </w:p>
          <w:p w:rsidR="00AA06D4" w:rsidRPr="00CE027E" w:rsidRDefault="00AA06D4" w:rsidP="00CE027E">
            <w:pPr>
              <w:autoSpaceDE w:val="0"/>
              <w:autoSpaceDN w:val="0"/>
              <w:adjustRightInd w:val="0"/>
              <w:spacing w:after="0" w:line="240" w:lineRule="auto"/>
              <w:ind w:left="-4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27E">
              <w:rPr>
                <w:rFonts w:ascii="Times New Roman" w:hAnsi="Times New Roman"/>
                <w:bCs/>
                <w:sz w:val="24"/>
                <w:szCs w:val="24"/>
              </w:rPr>
              <w:t>Раздел 6 Оценка социально-экономической эффективности муниципальной программы</w:t>
            </w:r>
          </w:p>
          <w:p w:rsidR="00AA06D4" w:rsidRPr="00CE027E" w:rsidRDefault="00AA06D4" w:rsidP="00CE0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27E">
              <w:rPr>
                <w:rFonts w:ascii="Times New Roman" w:hAnsi="Times New Roman"/>
                <w:sz w:val="24"/>
                <w:szCs w:val="24"/>
              </w:rPr>
              <w:t xml:space="preserve">Раздел 7. </w:t>
            </w:r>
            <w:r w:rsidRPr="00CE027E">
              <w:rPr>
                <w:rFonts w:ascii="Times New Roman" w:hAnsi="Times New Roman"/>
                <w:bCs/>
                <w:sz w:val="24"/>
                <w:szCs w:val="24"/>
              </w:rPr>
              <w:t>Механизм реализации Программы</w:t>
            </w:r>
          </w:p>
          <w:p w:rsidR="00AA06D4" w:rsidRPr="00642538" w:rsidRDefault="00AA06D4" w:rsidP="009421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D4" w:rsidRPr="00642538" w:rsidTr="009421D0">
        <w:trPr>
          <w:trHeight w:val="903"/>
          <w:jc w:val="center"/>
        </w:trPr>
        <w:tc>
          <w:tcPr>
            <w:tcW w:w="373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A06D4" w:rsidRPr="00642538" w:rsidRDefault="00AA06D4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38">
              <w:rPr>
                <w:rFonts w:ascii="Times New Roman" w:hAnsi="Times New Roman"/>
                <w:sz w:val="24"/>
                <w:szCs w:val="24"/>
              </w:rPr>
              <w:t xml:space="preserve">Целевые индикаторы </w:t>
            </w:r>
          </w:p>
          <w:p w:rsidR="00AA06D4" w:rsidRDefault="00AA06D4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38">
              <w:rPr>
                <w:rFonts w:ascii="Times New Roman" w:hAnsi="Times New Roman"/>
                <w:sz w:val="24"/>
                <w:szCs w:val="24"/>
              </w:rPr>
              <w:t>и показатели муниципальной программы</w:t>
            </w:r>
          </w:p>
          <w:p w:rsidR="00AA06D4" w:rsidRPr="009421D0" w:rsidRDefault="00AA06D4" w:rsidP="009421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A06D4" w:rsidRDefault="00AA06D4" w:rsidP="00A607C3">
            <w:pPr>
              <w:rPr>
                <w:rFonts w:ascii="Times New Roman" w:hAnsi="Times New Roman"/>
                <w:sz w:val="24"/>
                <w:szCs w:val="24"/>
              </w:rPr>
            </w:pPr>
            <w:r w:rsidRPr="006425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Доля уплаченных членских взносов в год (%)</w:t>
            </w:r>
          </w:p>
          <w:p w:rsidR="00AA06D4" w:rsidRPr="009421D0" w:rsidRDefault="00AA06D4" w:rsidP="009421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D4" w:rsidRPr="00642538" w:rsidTr="008A6C10">
        <w:trPr>
          <w:trHeight w:val="662"/>
          <w:jc w:val="center"/>
        </w:trPr>
        <w:tc>
          <w:tcPr>
            <w:tcW w:w="373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A06D4" w:rsidRPr="00642538" w:rsidRDefault="00AA06D4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38">
              <w:rPr>
                <w:rFonts w:ascii="Times New Roman" w:hAnsi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38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A06D4" w:rsidRPr="00642538" w:rsidRDefault="00AA06D4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38">
              <w:rPr>
                <w:rFonts w:ascii="Times New Roman" w:hAnsi="Times New Roman"/>
                <w:sz w:val="24"/>
                <w:szCs w:val="24"/>
              </w:rPr>
              <w:t>Программа реализуется в один этап</w:t>
            </w:r>
          </w:p>
          <w:p w:rsidR="00AA06D4" w:rsidRPr="00642538" w:rsidRDefault="00AA06D4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38">
              <w:rPr>
                <w:rFonts w:ascii="Times New Roman" w:hAnsi="Times New Roman"/>
                <w:sz w:val="24"/>
                <w:szCs w:val="24"/>
              </w:rPr>
              <w:t>Срок реализации программы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42538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42538"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</w:tr>
      <w:tr w:rsidR="00AA06D4" w:rsidRPr="00642538" w:rsidTr="008A6C10">
        <w:trPr>
          <w:cantSplit/>
          <w:trHeight w:val="2896"/>
          <w:jc w:val="center"/>
        </w:trPr>
        <w:tc>
          <w:tcPr>
            <w:tcW w:w="373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A06D4" w:rsidRPr="00642538" w:rsidRDefault="00AA06D4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38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  <w:r>
              <w:rPr>
                <w:rFonts w:ascii="Times New Roman" w:hAnsi="Times New Roman"/>
                <w:sz w:val="24"/>
                <w:szCs w:val="24"/>
              </w:rPr>
              <w:t>и источники финансирования муниципальной программы</w:t>
            </w:r>
            <w:r w:rsidRPr="0064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A06D4" w:rsidRDefault="00AA06D4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 осуществляется за счет собственных бюджетных средств Суйгинского сельского поселения.</w:t>
            </w:r>
          </w:p>
          <w:p w:rsidR="00AA06D4" w:rsidRPr="00642538" w:rsidRDefault="00AA06D4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AA06D4" w:rsidRPr="00642538" w:rsidRDefault="00AA06D4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38">
              <w:rPr>
                <w:rFonts w:ascii="Times New Roman" w:hAnsi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42538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42538">
              <w:rPr>
                <w:rFonts w:ascii="Times New Roman" w:hAnsi="Times New Roman"/>
                <w:sz w:val="24"/>
                <w:szCs w:val="24"/>
              </w:rPr>
              <w:t xml:space="preserve"> годы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13,5   </w:t>
            </w:r>
            <w:r w:rsidRPr="00642538">
              <w:rPr>
                <w:rFonts w:ascii="Times New Roman" w:hAnsi="Times New Roman"/>
                <w:sz w:val="24"/>
                <w:szCs w:val="24"/>
              </w:rPr>
              <w:t xml:space="preserve">тыс. рублей, </w:t>
            </w:r>
          </w:p>
          <w:p w:rsidR="00AA06D4" w:rsidRPr="00642538" w:rsidRDefault="00AA06D4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3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A06D4" w:rsidRPr="00642538" w:rsidRDefault="00AA06D4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38">
              <w:rPr>
                <w:rFonts w:ascii="Times New Roman" w:hAnsi="Times New Roman"/>
                <w:sz w:val="24"/>
                <w:szCs w:val="24"/>
              </w:rPr>
              <w:t>Объем финансирования по годам:</w:t>
            </w:r>
          </w:p>
          <w:p w:rsidR="00AA06D4" w:rsidRPr="00A32635" w:rsidRDefault="00AA06D4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263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32635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4,0   </w:t>
            </w:r>
            <w:r w:rsidRPr="00A32635">
              <w:rPr>
                <w:rFonts w:ascii="Times New Roman" w:hAnsi="Times New Roman"/>
                <w:sz w:val="24"/>
                <w:szCs w:val="24"/>
              </w:rPr>
              <w:t xml:space="preserve">тыс. рублей; </w:t>
            </w:r>
          </w:p>
          <w:p w:rsidR="00AA06D4" w:rsidRPr="00A32635" w:rsidRDefault="00AA06D4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263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32635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4,5   </w:t>
            </w:r>
            <w:r w:rsidRPr="00A32635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AA06D4" w:rsidRPr="00A32635" w:rsidRDefault="00AA06D4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263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A32635">
              <w:rPr>
                <w:rFonts w:ascii="Times New Roman" w:hAnsi="Times New Roman"/>
                <w:sz w:val="24"/>
                <w:szCs w:val="24"/>
              </w:rPr>
              <w:t>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5,0   </w:t>
            </w:r>
            <w:r w:rsidRPr="00A32635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  <w:p w:rsidR="00AA06D4" w:rsidRPr="00642538" w:rsidRDefault="00AA06D4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D4" w:rsidRPr="00642538" w:rsidTr="008A6C10">
        <w:trPr>
          <w:trHeight w:val="471"/>
          <w:jc w:val="center"/>
        </w:trPr>
        <w:tc>
          <w:tcPr>
            <w:tcW w:w="373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A06D4" w:rsidRPr="00642538" w:rsidRDefault="00AA06D4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38">
              <w:rPr>
                <w:rFonts w:ascii="Times New Roman" w:hAnsi="Times New Roman"/>
                <w:sz w:val="24"/>
                <w:szCs w:val="24"/>
              </w:rPr>
              <w:t xml:space="preserve">Ожидаемые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конечные </w:t>
            </w:r>
            <w:r w:rsidRPr="00642538">
              <w:rPr>
                <w:rFonts w:ascii="Times New Roman" w:hAnsi="Times New Roman"/>
                <w:sz w:val="24"/>
                <w:szCs w:val="24"/>
              </w:rPr>
              <w:t>результаты реализации муниципальной программы</w:t>
            </w:r>
          </w:p>
        </w:tc>
        <w:tc>
          <w:tcPr>
            <w:tcW w:w="538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A06D4" w:rsidRPr="00506783" w:rsidRDefault="00AA06D4" w:rsidP="009421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Членство муниципального образования «Суйгинское сельское поселение» в   Ассоциации «Совет муниципальных образований Томской области»</w:t>
            </w:r>
          </w:p>
          <w:p w:rsidR="00AA06D4" w:rsidRPr="00642538" w:rsidRDefault="00AA06D4" w:rsidP="00613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06D4" w:rsidRDefault="00AA06D4" w:rsidP="00453142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AA06D4" w:rsidRDefault="00AA06D4" w:rsidP="00077EB4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проблемы и обоснование необходимости ее решения программными методами</w:t>
      </w:r>
    </w:p>
    <w:p w:rsidR="00AA06D4" w:rsidRPr="00AE59C9" w:rsidRDefault="00AA06D4" w:rsidP="003233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13850">
        <w:rPr>
          <w:rFonts w:ascii="Times New Roman" w:hAnsi="Times New Roman"/>
          <w:sz w:val="24"/>
          <w:szCs w:val="24"/>
        </w:rPr>
        <w:t xml:space="preserve">В целях  улучшения качества </w:t>
      </w:r>
      <w:r>
        <w:rPr>
          <w:rFonts w:ascii="Times New Roman" w:hAnsi="Times New Roman"/>
          <w:sz w:val="24"/>
          <w:szCs w:val="24"/>
        </w:rPr>
        <w:t xml:space="preserve">осуществляемых </w:t>
      </w:r>
      <w:r w:rsidRPr="00613850">
        <w:rPr>
          <w:rFonts w:ascii="Times New Roman" w:hAnsi="Times New Roman"/>
          <w:sz w:val="24"/>
          <w:szCs w:val="24"/>
        </w:rPr>
        <w:t xml:space="preserve"> полномочий муниципальное образование </w:t>
      </w:r>
      <w:r>
        <w:rPr>
          <w:rFonts w:ascii="Times New Roman" w:hAnsi="Times New Roman"/>
          <w:sz w:val="24"/>
          <w:szCs w:val="24"/>
        </w:rPr>
        <w:t>Суйгинское</w:t>
      </w:r>
      <w:r w:rsidRPr="00613850">
        <w:rPr>
          <w:rFonts w:ascii="Times New Roman" w:hAnsi="Times New Roman"/>
          <w:sz w:val="24"/>
          <w:szCs w:val="24"/>
        </w:rPr>
        <w:t xml:space="preserve"> сельское поселение  </w:t>
      </w:r>
      <w:r w:rsidRPr="000E2800">
        <w:rPr>
          <w:rFonts w:ascii="Times New Roman" w:hAnsi="Times New Roman"/>
          <w:sz w:val="24"/>
          <w:szCs w:val="24"/>
        </w:rPr>
        <w:t xml:space="preserve">является членом </w:t>
      </w:r>
      <w:r>
        <w:rPr>
          <w:rFonts w:ascii="Times New Roman" w:hAnsi="Times New Roman"/>
          <w:sz w:val="24"/>
          <w:szCs w:val="24"/>
        </w:rPr>
        <w:t>Ассоциации «Совет муниципальных образований Томской области», созданной для организации межмуниципального сотрудничества, координации деятельности членов Ассоциации по решению вопросов местного значения, а также представления и защиты экономических и иных интересов членов Ассоциации. В рамках данного сотрудничества муниципальное образование</w:t>
      </w:r>
      <w:r w:rsidRPr="000E28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«Суйгинское сельское поселение» уплачивает взносы за членство в</w:t>
      </w:r>
      <w:r w:rsidRPr="00DF0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Ассоциации «Совет муниципальных образований Томской области». </w:t>
      </w:r>
    </w:p>
    <w:p w:rsidR="00AA06D4" w:rsidRDefault="00AA06D4" w:rsidP="00DF0A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06783">
        <w:rPr>
          <w:rFonts w:ascii="Times New Roman" w:hAnsi="Times New Roman"/>
          <w:sz w:val="24"/>
          <w:szCs w:val="24"/>
        </w:rPr>
        <w:t>Основн</w:t>
      </w:r>
      <w:r>
        <w:rPr>
          <w:rFonts w:ascii="Times New Roman" w:hAnsi="Times New Roman"/>
          <w:sz w:val="24"/>
          <w:szCs w:val="24"/>
        </w:rPr>
        <w:t>ым</w:t>
      </w:r>
      <w:r w:rsidRPr="0050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приоритетом и целью Суйгинского сельского поселения  в сфере реализации муниципальной программы </w:t>
      </w:r>
      <w:r w:rsidRPr="00506783">
        <w:rPr>
          <w:rFonts w:ascii="Times New Roman" w:hAnsi="Times New Roman"/>
          <w:sz w:val="24"/>
          <w:szCs w:val="24"/>
        </w:rPr>
        <w:t xml:space="preserve">является </w:t>
      </w:r>
      <w:r>
        <w:rPr>
          <w:rFonts w:ascii="Times New Roman" w:hAnsi="Times New Roman"/>
          <w:sz w:val="24"/>
          <w:szCs w:val="24"/>
        </w:rPr>
        <w:t>участие  муниципального  образования в составе Ассоциации «Совет муниципальных образований Томской области».</w:t>
      </w:r>
    </w:p>
    <w:p w:rsidR="00AA06D4" w:rsidRDefault="00AA06D4" w:rsidP="00DF0AF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6F6F6"/>
        </w:rPr>
      </w:pPr>
      <w:r>
        <w:rPr>
          <w:rFonts w:ascii="Times New Roman" w:hAnsi="Times New Roman"/>
          <w:sz w:val="24"/>
          <w:szCs w:val="24"/>
        </w:rPr>
        <w:tab/>
        <w:t>Таким образом, актуальность обозначенных проблем требует комплексного подхода на основе программно-целевого метода.</w:t>
      </w:r>
    </w:p>
    <w:p w:rsidR="00AA06D4" w:rsidRPr="00453142" w:rsidRDefault="00AA06D4" w:rsidP="0045314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06D4" w:rsidRDefault="00AA06D4" w:rsidP="004531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B7217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Основные цели и задачи муниципальной программы</w:t>
      </w:r>
    </w:p>
    <w:p w:rsidR="00AA06D4" w:rsidRDefault="00AA06D4" w:rsidP="00E5590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Целью </w:t>
      </w:r>
      <w:r w:rsidRPr="00A25610">
        <w:rPr>
          <w:rFonts w:ascii="Times New Roman" w:hAnsi="Times New Roman"/>
          <w:bCs/>
          <w:sz w:val="24"/>
          <w:szCs w:val="24"/>
          <w:lang w:eastAsia="ru-RU"/>
        </w:rPr>
        <w:t xml:space="preserve"> настоящей прог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раммы </w:t>
      </w:r>
      <w:r w:rsidRPr="00A2561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06783">
        <w:rPr>
          <w:rFonts w:ascii="Times New Roman" w:hAnsi="Times New Roman"/>
          <w:sz w:val="24"/>
          <w:szCs w:val="24"/>
        </w:rPr>
        <w:t xml:space="preserve">является создание условий </w:t>
      </w:r>
      <w:r>
        <w:rPr>
          <w:rFonts w:ascii="Times New Roman" w:hAnsi="Times New Roman"/>
          <w:sz w:val="24"/>
          <w:szCs w:val="24"/>
        </w:rPr>
        <w:t>для участия муниципального  образования в составе Ассоциации «Совет муниципальных образований Томской области».</w:t>
      </w:r>
    </w:p>
    <w:p w:rsidR="00AA06D4" w:rsidRPr="00506783" w:rsidRDefault="00AA06D4" w:rsidP="00E5590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Задачи программы предусматривают мероприятия по уплате членских взносов в Ассоциацию «Совет муниципальных образований Томской области».</w:t>
      </w:r>
    </w:p>
    <w:p w:rsidR="00AA06D4" w:rsidRDefault="00AA06D4" w:rsidP="0003776A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06783">
        <w:rPr>
          <w:rFonts w:ascii="Times New Roman" w:hAnsi="Times New Roman"/>
          <w:sz w:val="24"/>
          <w:szCs w:val="24"/>
        </w:rPr>
        <w:t xml:space="preserve">Результатом реализации Программы будет </w:t>
      </w:r>
      <w:r>
        <w:rPr>
          <w:rFonts w:ascii="Times New Roman" w:hAnsi="Times New Roman"/>
          <w:sz w:val="24"/>
          <w:szCs w:val="24"/>
        </w:rPr>
        <w:t>членство  муниципального  образования в составе Ассоциации «Совет муниципальных образований Томской области».</w:t>
      </w:r>
    </w:p>
    <w:p w:rsidR="00AA06D4" w:rsidRDefault="00AA06D4" w:rsidP="00F96DD7">
      <w:pPr>
        <w:pStyle w:val="1"/>
        <w:spacing w:before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0E37A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Сроки и этапы реализации муниципальной программы</w:t>
      </w:r>
    </w:p>
    <w:p w:rsidR="00AA06D4" w:rsidRPr="0003776A" w:rsidRDefault="00AA06D4" w:rsidP="0003776A">
      <w:pPr>
        <w:rPr>
          <w:rFonts w:ascii="Times New Roman" w:hAnsi="Times New Roman"/>
          <w:sz w:val="24"/>
          <w:szCs w:val="24"/>
          <w:lang w:eastAsia="ru-RU"/>
        </w:rPr>
      </w:pPr>
      <w:r w:rsidRPr="0003776A">
        <w:rPr>
          <w:rFonts w:ascii="Times New Roman" w:hAnsi="Times New Roman"/>
          <w:sz w:val="24"/>
          <w:szCs w:val="24"/>
          <w:lang w:eastAsia="ru-RU"/>
        </w:rPr>
        <w:t>Программа рассчитана на 2016-2018 годы и реализуется в один этап.</w:t>
      </w:r>
    </w:p>
    <w:p w:rsidR="00AA06D4" w:rsidRDefault="00AA06D4" w:rsidP="00F96DD7">
      <w:pPr>
        <w:pStyle w:val="1"/>
        <w:spacing w:before="0" w:line="276" w:lineRule="auto"/>
        <w:jc w:val="center"/>
        <w:rPr>
          <w:b/>
          <w:sz w:val="24"/>
          <w:szCs w:val="24"/>
        </w:rPr>
      </w:pPr>
    </w:p>
    <w:p w:rsidR="00AA06D4" w:rsidRPr="002C2D18" w:rsidRDefault="00AA06D4" w:rsidP="00F96DD7">
      <w:pPr>
        <w:pStyle w:val="1"/>
        <w:spacing w:before="0" w:line="276" w:lineRule="auto"/>
        <w:jc w:val="center"/>
        <w:rPr>
          <w:b/>
          <w:sz w:val="24"/>
          <w:szCs w:val="24"/>
        </w:rPr>
      </w:pPr>
      <w:r w:rsidRPr="000E37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4. Система мероприятий муниципальной программы</w:t>
      </w:r>
    </w:p>
    <w:p w:rsidR="00AA06D4" w:rsidRDefault="00AA06D4" w:rsidP="002C6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3D8">
        <w:rPr>
          <w:sz w:val="24"/>
          <w:szCs w:val="24"/>
        </w:rPr>
        <w:tab/>
      </w:r>
      <w:r w:rsidRPr="007A0273">
        <w:rPr>
          <w:rFonts w:ascii="Times New Roman" w:hAnsi="Times New Roman"/>
          <w:sz w:val="24"/>
          <w:szCs w:val="24"/>
        </w:rPr>
        <w:t>Перечень мероприятий Муниципальной программы сформирован в соответствии с основными целями и задачами,  поставленными в Муниципальной программе и требованиями действующих нор</w:t>
      </w:r>
      <w:r>
        <w:rPr>
          <w:rFonts w:ascii="Times New Roman" w:hAnsi="Times New Roman"/>
          <w:sz w:val="24"/>
          <w:szCs w:val="24"/>
        </w:rPr>
        <w:t>мативных документов (табл.1 к настоящему постановлению).</w:t>
      </w:r>
    </w:p>
    <w:p w:rsidR="00AA06D4" w:rsidRDefault="00AA06D4" w:rsidP="002C6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 мероприятие программы является уплата членских взносов в Ассоциацию «Совет муниципальных образований Томской области»</w:t>
      </w:r>
    </w:p>
    <w:p w:rsidR="00AA06D4" w:rsidRDefault="00AA06D4" w:rsidP="00FA1184">
      <w:pPr>
        <w:pStyle w:val="1"/>
        <w:spacing w:before="0"/>
        <w:jc w:val="center"/>
        <w:rPr>
          <w:b/>
          <w:sz w:val="24"/>
          <w:szCs w:val="24"/>
        </w:rPr>
      </w:pPr>
      <w:bookmarkStart w:id="0" w:name="_Toc370200339"/>
    </w:p>
    <w:p w:rsidR="00AA06D4" w:rsidRDefault="00AA06D4" w:rsidP="00FA1184">
      <w:pPr>
        <w:pStyle w:val="1"/>
        <w:spacing w:befor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Р</w:t>
      </w:r>
      <w:r w:rsidRPr="00F606F2">
        <w:rPr>
          <w:b/>
          <w:sz w:val="24"/>
          <w:szCs w:val="24"/>
        </w:rPr>
        <w:t>есурсн</w:t>
      </w:r>
      <w:r>
        <w:rPr>
          <w:b/>
          <w:sz w:val="24"/>
          <w:szCs w:val="24"/>
        </w:rPr>
        <w:t>ое</w:t>
      </w:r>
      <w:r w:rsidRPr="00F606F2">
        <w:rPr>
          <w:b/>
          <w:sz w:val="24"/>
          <w:szCs w:val="24"/>
        </w:rPr>
        <w:t xml:space="preserve"> обеспечени</w:t>
      </w:r>
      <w:r>
        <w:rPr>
          <w:b/>
          <w:sz w:val="24"/>
          <w:szCs w:val="24"/>
        </w:rPr>
        <w:t>е</w:t>
      </w:r>
      <w:r w:rsidRPr="00F606F2">
        <w:rPr>
          <w:b/>
          <w:sz w:val="24"/>
          <w:szCs w:val="24"/>
        </w:rPr>
        <w:t xml:space="preserve"> Муниципальной программы </w:t>
      </w:r>
      <w:bookmarkEnd w:id="0"/>
    </w:p>
    <w:p w:rsidR="00AA06D4" w:rsidRDefault="00AA06D4" w:rsidP="00FA1184"/>
    <w:p w:rsidR="00AA06D4" w:rsidRDefault="00AA06D4" w:rsidP="00FA1184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Финансирование мероприятий Программы осуществляется за счет средств бюджета Суйгинского сельского поселения.</w:t>
      </w:r>
    </w:p>
    <w:p w:rsidR="00AA06D4" w:rsidRDefault="00AA06D4" w:rsidP="004D25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Общий объем финансирования мероприятий Программы в 2016-2018 годах составляет 13,5 тыс. рублей, в том числе по годам: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AA06D4" w:rsidRDefault="00AA06D4" w:rsidP="004D25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 2016 году – 4,0 тыс. руб.</w:t>
      </w:r>
    </w:p>
    <w:p w:rsidR="00AA06D4" w:rsidRDefault="00AA06D4" w:rsidP="004D25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 2017 году – 4,5 тыс. руб.</w:t>
      </w:r>
    </w:p>
    <w:p w:rsidR="00AA06D4" w:rsidRDefault="00AA06D4" w:rsidP="004D25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 2018 году - 5,0 тыс. руб.</w:t>
      </w:r>
    </w:p>
    <w:p w:rsidR="00AA06D4" w:rsidRDefault="00AA06D4" w:rsidP="004D25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Объемы финансирования Программы 2016-2018 годов носят прогнозный характер и подлежат ежегодному уточнению в установленном порядке при формировании местного бюджета на очередной финансовый год.</w:t>
      </w:r>
    </w:p>
    <w:p w:rsidR="00AA06D4" w:rsidRPr="00FA1184" w:rsidRDefault="00AA06D4" w:rsidP="00016D32">
      <w:pPr>
        <w:ind w:firstLine="708"/>
        <w:rPr>
          <w:rFonts w:ascii="Times New Roman" w:hAnsi="Times New Roman"/>
          <w:sz w:val="24"/>
          <w:szCs w:val="24"/>
        </w:rPr>
      </w:pPr>
      <w:r w:rsidRPr="00FA1184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AA06D4" w:rsidRDefault="00AA06D4" w:rsidP="002C67E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Оценка конечных результатов реализации Программы</w:t>
      </w:r>
    </w:p>
    <w:p w:rsidR="00AA06D4" w:rsidRDefault="00AA06D4" w:rsidP="002C67E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06D4" w:rsidRPr="00EE1782" w:rsidRDefault="00AA06D4" w:rsidP="002C67E4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E1782">
        <w:rPr>
          <w:rFonts w:ascii="Times New Roman" w:hAnsi="Times New Roman"/>
          <w:sz w:val="24"/>
          <w:szCs w:val="24"/>
        </w:rPr>
        <w:t>Для оценки конечных результатов реализации программы будут использоваться следующие показатели (индикаторы):</w:t>
      </w:r>
    </w:p>
    <w:tbl>
      <w:tblPr>
        <w:tblW w:w="8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78"/>
        <w:gridCol w:w="1284"/>
        <w:gridCol w:w="939"/>
        <w:gridCol w:w="993"/>
        <w:gridCol w:w="992"/>
      </w:tblGrid>
      <w:tr w:rsidR="00AA06D4" w:rsidRPr="00EE1782" w:rsidTr="00010AA8">
        <w:trPr>
          <w:trHeight w:val="365"/>
          <w:jc w:val="center"/>
        </w:trPr>
        <w:tc>
          <w:tcPr>
            <w:tcW w:w="4778" w:type="dxa"/>
          </w:tcPr>
          <w:p w:rsidR="00AA06D4" w:rsidRPr="00EE1782" w:rsidRDefault="00AA06D4" w:rsidP="00010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82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284" w:type="dxa"/>
          </w:tcPr>
          <w:p w:rsidR="00AA06D4" w:rsidRPr="00EE1782" w:rsidRDefault="00AA06D4" w:rsidP="00010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82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39" w:type="dxa"/>
          </w:tcPr>
          <w:p w:rsidR="00AA06D4" w:rsidRPr="00EE1782" w:rsidRDefault="00AA06D4" w:rsidP="00010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82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993" w:type="dxa"/>
          </w:tcPr>
          <w:p w:rsidR="00AA06D4" w:rsidRPr="00EE1782" w:rsidRDefault="00AA06D4" w:rsidP="00010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82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992" w:type="dxa"/>
          </w:tcPr>
          <w:p w:rsidR="00AA06D4" w:rsidRPr="00EE1782" w:rsidRDefault="00AA06D4" w:rsidP="00010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82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</w:tr>
      <w:tr w:rsidR="00AA06D4" w:rsidRPr="00EE1782" w:rsidTr="00010AA8">
        <w:trPr>
          <w:trHeight w:val="365"/>
          <w:jc w:val="center"/>
        </w:trPr>
        <w:tc>
          <w:tcPr>
            <w:tcW w:w="4778" w:type="dxa"/>
          </w:tcPr>
          <w:p w:rsidR="00AA06D4" w:rsidRPr="00EE1782" w:rsidRDefault="00AA06D4" w:rsidP="00EE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782">
              <w:rPr>
                <w:rFonts w:ascii="Times New Roman" w:hAnsi="Times New Roman"/>
                <w:sz w:val="24"/>
                <w:szCs w:val="24"/>
              </w:rPr>
              <w:t xml:space="preserve">Доля уплаченных членских взносов в год </w:t>
            </w:r>
          </w:p>
        </w:tc>
        <w:tc>
          <w:tcPr>
            <w:tcW w:w="1284" w:type="dxa"/>
          </w:tcPr>
          <w:p w:rsidR="00AA06D4" w:rsidRPr="00EE1782" w:rsidRDefault="00AA06D4" w:rsidP="00EE1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782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939" w:type="dxa"/>
          </w:tcPr>
          <w:p w:rsidR="00AA06D4" w:rsidRPr="00EE1782" w:rsidRDefault="00AA06D4" w:rsidP="00EE1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7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AA06D4" w:rsidRPr="00EE1782" w:rsidRDefault="00AA06D4" w:rsidP="00EE1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7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A06D4" w:rsidRPr="00EE1782" w:rsidRDefault="00AA06D4" w:rsidP="00EE1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7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AA06D4" w:rsidRPr="00EE1782" w:rsidRDefault="00AA06D4" w:rsidP="00EE1782">
      <w:pPr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EE1782">
        <w:rPr>
          <w:rFonts w:ascii="Times New Roman" w:hAnsi="Times New Roman"/>
          <w:sz w:val="24"/>
          <w:szCs w:val="24"/>
        </w:rPr>
        <w:br/>
        <w:t xml:space="preserve">          Значения целевых индикаторов и показателей муниципальной программы приведены в таблице 2  к настоящей муниципальной программе.</w:t>
      </w:r>
    </w:p>
    <w:p w:rsidR="00AA06D4" w:rsidRDefault="00AA06D4" w:rsidP="00EE1782">
      <w:pPr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EE1782">
        <w:rPr>
          <w:rFonts w:ascii="Times New Roman" w:hAnsi="Times New Roman"/>
          <w:sz w:val="24"/>
          <w:szCs w:val="24"/>
        </w:rPr>
        <w:t>Сведения о порядке сбора информации и методике расчета показателей (индикаторов) муниципальной программы приведены в табл. 3  к настоящей муниципальной программе.</w:t>
      </w:r>
    </w:p>
    <w:p w:rsidR="00AA06D4" w:rsidRPr="00EE1782" w:rsidRDefault="00AA06D4" w:rsidP="00EE1782">
      <w:pPr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</w:p>
    <w:p w:rsidR="00AA06D4" w:rsidRPr="009A150D" w:rsidRDefault="00AA06D4" w:rsidP="008A6C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78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A150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AA06D4" w:rsidRPr="00EE1782" w:rsidRDefault="00AA06D4" w:rsidP="00EE17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1782">
        <w:rPr>
          <w:rFonts w:ascii="Times New Roman" w:hAnsi="Times New Roman"/>
          <w:sz w:val="24"/>
          <w:szCs w:val="24"/>
        </w:rPr>
        <w:t xml:space="preserve">Управление реализацией Программы осуществляет Администрация </w:t>
      </w:r>
      <w:r>
        <w:rPr>
          <w:rFonts w:ascii="Times New Roman" w:hAnsi="Times New Roman"/>
          <w:sz w:val="24"/>
          <w:szCs w:val="24"/>
        </w:rPr>
        <w:t>Суйгинского</w:t>
      </w:r>
      <w:r w:rsidRPr="00EE1782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A06D4" w:rsidRPr="00EE1782" w:rsidRDefault="00AA06D4" w:rsidP="00EE17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1782">
        <w:rPr>
          <w:rFonts w:ascii="Times New Roman" w:hAnsi="Times New Roman"/>
          <w:sz w:val="24"/>
          <w:szCs w:val="24"/>
        </w:rPr>
        <w:t xml:space="preserve">Контроль за реализацией Программы осуществляется Администрацией </w:t>
      </w:r>
      <w:r>
        <w:rPr>
          <w:rFonts w:ascii="Times New Roman" w:hAnsi="Times New Roman"/>
          <w:sz w:val="24"/>
          <w:szCs w:val="24"/>
        </w:rPr>
        <w:t>Суйгинского</w:t>
      </w:r>
      <w:r w:rsidRPr="00EE1782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A06D4" w:rsidRDefault="00AA06D4" w:rsidP="00EE17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1782">
        <w:rPr>
          <w:rFonts w:ascii="Times New Roman" w:hAnsi="Times New Roman"/>
          <w:sz w:val="24"/>
          <w:szCs w:val="24"/>
        </w:rPr>
        <w:t xml:space="preserve">Исполнители Программы – Администрация </w:t>
      </w:r>
      <w:r>
        <w:rPr>
          <w:rFonts w:ascii="Times New Roman" w:hAnsi="Times New Roman"/>
          <w:sz w:val="24"/>
          <w:szCs w:val="24"/>
        </w:rPr>
        <w:t>Суйгинского</w:t>
      </w:r>
      <w:r w:rsidRPr="00EE1782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обеспечивает полное и своевременное исполнение мероприятий Программы, собирает </w:t>
      </w:r>
      <w:r>
        <w:rPr>
          <w:rFonts w:ascii="Times New Roman" w:hAnsi="Times New Roman"/>
          <w:sz w:val="24"/>
          <w:szCs w:val="24"/>
        </w:rPr>
        <w:lastRenderedPageBreak/>
        <w:t>информацию об исполнении каждого мероприятия Программы, осуществляет обобщение и подготовку информации о ходе реализации мероприятий Программы.</w:t>
      </w:r>
    </w:p>
    <w:p w:rsidR="00AA06D4" w:rsidRDefault="00AA06D4" w:rsidP="00EE17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06D4" w:rsidRDefault="00AA06D4" w:rsidP="00EE17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06D4" w:rsidRDefault="00AA06D4" w:rsidP="00CE0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Суйгинского </w:t>
      </w:r>
    </w:p>
    <w:p w:rsidR="00AA06D4" w:rsidRPr="00022FD7" w:rsidRDefault="00AA06D4" w:rsidP="00CE027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В.Г. Байрак</w:t>
      </w:r>
    </w:p>
    <w:p w:rsidR="00AA06D4" w:rsidRDefault="00AA06D4" w:rsidP="00642E7E">
      <w:pPr>
        <w:spacing w:after="120"/>
        <w:ind w:right="57"/>
        <w:rPr>
          <w:sz w:val="24"/>
          <w:szCs w:val="24"/>
        </w:rPr>
        <w:sectPr w:rsidR="00AA06D4" w:rsidSect="00523E6A">
          <w:pgSz w:w="11906" w:h="16838" w:code="9"/>
          <w:pgMar w:top="851" w:right="851" w:bottom="851" w:left="1701" w:header="709" w:footer="709" w:gutter="0"/>
          <w:cols w:space="708"/>
          <w:docGrid w:linePitch="360"/>
        </w:sectPr>
      </w:pPr>
    </w:p>
    <w:p w:rsidR="00AA06D4" w:rsidRPr="00642E7E" w:rsidRDefault="00AA06D4" w:rsidP="00642E7E">
      <w:pPr>
        <w:ind w:right="57"/>
        <w:jc w:val="right"/>
        <w:rPr>
          <w:rFonts w:ascii="Times New Roman" w:hAnsi="Times New Roman"/>
          <w:sz w:val="20"/>
          <w:szCs w:val="20"/>
        </w:rPr>
      </w:pPr>
      <w:r w:rsidRPr="00642E7E">
        <w:rPr>
          <w:rFonts w:ascii="Times New Roman" w:hAnsi="Times New Roman"/>
          <w:sz w:val="20"/>
          <w:szCs w:val="20"/>
        </w:rPr>
        <w:lastRenderedPageBreak/>
        <w:t>Таблица 1</w:t>
      </w:r>
    </w:p>
    <w:p w:rsidR="00AA06D4" w:rsidRPr="00642E7E" w:rsidRDefault="00AA06D4" w:rsidP="00642E7E">
      <w:pPr>
        <w:jc w:val="center"/>
        <w:rPr>
          <w:rFonts w:ascii="Times New Roman" w:hAnsi="Times New Roman"/>
          <w:b/>
          <w:sz w:val="20"/>
          <w:szCs w:val="20"/>
        </w:rPr>
      </w:pPr>
      <w:r w:rsidRPr="00642E7E">
        <w:rPr>
          <w:rFonts w:ascii="Times New Roman" w:hAnsi="Times New Roman"/>
          <w:b/>
          <w:sz w:val="20"/>
          <w:szCs w:val="20"/>
        </w:rPr>
        <w:t>Перечень мероприятий муниципальной программы</w:t>
      </w:r>
    </w:p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144"/>
        <w:gridCol w:w="2657"/>
        <w:gridCol w:w="1384"/>
        <w:gridCol w:w="1204"/>
        <w:gridCol w:w="2798"/>
        <w:gridCol w:w="2410"/>
      </w:tblGrid>
      <w:tr w:rsidR="00AA06D4" w:rsidRPr="00642E7E" w:rsidTr="009B069F">
        <w:trPr>
          <w:trHeight w:val="476"/>
        </w:trPr>
        <w:tc>
          <w:tcPr>
            <w:tcW w:w="784" w:type="dxa"/>
            <w:vMerge w:val="restart"/>
          </w:tcPr>
          <w:p w:rsidR="00AA06D4" w:rsidRPr="00642E7E" w:rsidRDefault="00AA06D4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E7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A06D4" w:rsidRPr="00642E7E" w:rsidRDefault="00AA06D4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E7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144" w:type="dxa"/>
            <w:vMerge w:val="restart"/>
          </w:tcPr>
          <w:p w:rsidR="00AA06D4" w:rsidRPr="00642E7E" w:rsidRDefault="00AA06D4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E7E">
              <w:rPr>
                <w:rFonts w:ascii="Times New Roman" w:hAnsi="Times New Roman"/>
                <w:sz w:val="20"/>
                <w:szCs w:val="20"/>
              </w:rPr>
              <w:t>Наименование подпрограммы, мероприятия</w:t>
            </w:r>
          </w:p>
        </w:tc>
        <w:tc>
          <w:tcPr>
            <w:tcW w:w="2657" w:type="dxa"/>
            <w:vMerge w:val="restart"/>
          </w:tcPr>
          <w:p w:rsidR="00AA06D4" w:rsidRPr="00642E7E" w:rsidRDefault="00AA06D4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E7E">
              <w:rPr>
                <w:rFonts w:ascii="Times New Roman" w:hAnsi="Times New Roman"/>
                <w:sz w:val="20"/>
                <w:szCs w:val="20"/>
              </w:rPr>
              <w:t>Ответственный за реализацию</w:t>
            </w:r>
          </w:p>
        </w:tc>
        <w:tc>
          <w:tcPr>
            <w:tcW w:w="2588" w:type="dxa"/>
            <w:gridSpan w:val="2"/>
          </w:tcPr>
          <w:p w:rsidR="00AA06D4" w:rsidRPr="00642E7E" w:rsidRDefault="00AA06D4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E7E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2798" w:type="dxa"/>
            <w:vMerge w:val="restart"/>
          </w:tcPr>
          <w:p w:rsidR="00AA06D4" w:rsidRPr="00642E7E" w:rsidRDefault="00AA06D4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E7E">
              <w:rPr>
                <w:rFonts w:ascii="Times New Roman" w:hAnsi="Times New Roman"/>
                <w:sz w:val="20"/>
                <w:szCs w:val="20"/>
              </w:rPr>
              <w:t>Последствия не реализации</w:t>
            </w:r>
          </w:p>
        </w:tc>
        <w:tc>
          <w:tcPr>
            <w:tcW w:w="2410" w:type="dxa"/>
            <w:vMerge w:val="restart"/>
          </w:tcPr>
          <w:p w:rsidR="00AA06D4" w:rsidRPr="00642E7E" w:rsidRDefault="00AA06D4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E7E">
              <w:rPr>
                <w:rFonts w:ascii="Times New Roman" w:hAnsi="Times New Roman"/>
                <w:sz w:val="20"/>
                <w:szCs w:val="20"/>
              </w:rPr>
              <w:t>Показатели реализации</w:t>
            </w:r>
          </w:p>
        </w:tc>
      </w:tr>
      <w:tr w:rsidR="00AA06D4" w:rsidRPr="00642E7E" w:rsidTr="009B069F">
        <w:trPr>
          <w:trHeight w:val="626"/>
        </w:trPr>
        <w:tc>
          <w:tcPr>
            <w:tcW w:w="784" w:type="dxa"/>
            <w:vMerge/>
          </w:tcPr>
          <w:p w:rsidR="00AA06D4" w:rsidRPr="00642E7E" w:rsidRDefault="00AA06D4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4" w:type="dxa"/>
            <w:vMerge/>
          </w:tcPr>
          <w:p w:rsidR="00AA06D4" w:rsidRPr="00642E7E" w:rsidRDefault="00AA06D4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7" w:type="dxa"/>
            <w:vMerge/>
          </w:tcPr>
          <w:p w:rsidR="00AA06D4" w:rsidRPr="00642E7E" w:rsidRDefault="00AA06D4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AA06D4" w:rsidRPr="00642E7E" w:rsidRDefault="00AA06D4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E7E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204" w:type="dxa"/>
          </w:tcPr>
          <w:p w:rsidR="00AA06D4" w:rsidRPr="00642E7E" w:rsidRDefault="00AA06D4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E7E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798" w:type="dxa"/>
            <w:vMerge/>
          </w:tcPr>
          <w:p w:rsidR="00AA06D4" w:rsidRPr="00642E7E" w:rsidRDefault="00AA06D4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A06D4" w:rsidRPr="00642E7E" w:rsidRDefault="00AA06D4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6D4" w:rsidRPr="00642E7E" w:rsidTr="009B069F">
        <w:tc>
          <w:tcPr>
            <w:tcW w:w="784" w:type="dxa"/>
          </w:tcPr>
          <w:p w:rsidR="00AA06D4" w:rsidRPr="00642E7E" w:rsidRDefault="00AA06D4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E7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144" w:type="dxa"/>
          </w:tcPr>
          <w:p w:rsidR="00AA06D4" w:rsidRPr="00642E7E" w:rsidRDefault="00AA06D4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E7E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2657" w:type="dxa"/>
          </w:tcPr>
          <w:p w:rsidR="00AA06D4" w:rsidRPr="00642E7E" w:rsidRDefault="00AA06D4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AA06D4" w:rsidRPr="00642E7E" w:rsidRDefault="00AA06D4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AA06D4" w:rsidRPr="00642E7E" w:rsidRDefault="00AA06D4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8" w:type="dxa"/>
          </w:tcPr>
          <w:p w:rsidR="00AA06D4" w:rsidRPr="00642E7E" w:rsidRDefault="00AA06D4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A06D4" w:rsidRPr="00642E7E" w:rsidRDefault="00AA06D4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6D4" w:rsidRPr="00642E7E" w:rsidTr="009B069F">
        <w:trPr>
          <w:trHeight w:val="1867"/>
        </w:trPr>
        <w:tc>
          <w:tcPr>
            <w:tcW w:w="784" w:type="dxa"/>
          </w:tcPr>
          <w:p w:rsidR="00AA06D4" w:rsidRPr="00642E7E" w:rsidRDefault="00AA06D4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E7E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144" w:type="dxa"/>
          </w:tcPr>
          <w:p w:rsidR="00AA06D4" w:rsidRPr="002C67E4" w:rsidRDefault="00AA06D4" w:rsidP="002C6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67E4">
              <w:rPr>
                <w:rFonts w:ascii="Times New Roman" w:hAnsi="Times New Roman"/>
                <w:sz w:val="20"/>
                <w:szCs w:val="20"/>
              </w:rPr>
              <w:t>Уплата членских взносов в  Ассоциацию «Совет муниципальных образований Томской области»</w:t>
            </w:r>
          </w:p>
          <w:p w:rsidR="00AA06D4" w:rsidRPr="0017632F" w:rsidRDefault="00AA06D4" w:rsidP="00485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7" w:type="dxa"/>
          </w:tcPr>
          <w:p w:rsidR="00AA06D4" w:rsidRPr="00642E7E" w:rsidRDefault="00AA06D4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E7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Суйгинского </w:t>
            </w:r>
            <w:r w:rsidRPr="00642E7E">
              <w:rPr>
                <w:rFonts w:ascii="Times New Roman" w:hAnsi="Times New Roman"/>
                <w:sz w:val="20"/>
                <w:szCs w:val="20"/>
              </w:rPr>
              <w:t xml:space="preserve">сельского поселения   </w:t>
            </w:r>
          </w:p>
        </w:tc>
        <w:tc>
          <w:tcPr>
            <w:tcW w:w="1384" w:type="dxa"/>
          </w:tcPr>
          <w:p w:rsidR="00AA06D4" w:rsidRPr="00642E7E" w:rsidRDefault="00AA06D4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E7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04" w:type="dxa"/>
          </w:tcPr>
          <w:p w:rsidR="00AA06D4" w:rsidRPr="00642E7E" w:rsidRDefault="00AA06D4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E7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98" w:type="dxa"/>
          </w:tcPr>
          <w:p w:rsidR="00AA06D4" w:rsidRPr="009B069F" w:rsidRDefault="00AA06D4" w:rsidP="009B069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Невозможность участия  МО Суйгинское сельское поселение в составе Ассоциации </w:t>
            </w:r>
            <w:r w:rsidRPr="002C67E4">
              <w:rPr>
                <w:rFonts w:ascii="Times New Roman" w:hAnsi="Times New Roman"/>
                <w:sz w:val="20"/>
                <w:szCs w:val="20"/>
              </w:rPr>
              <w:t>«Совет муниципальных образований Томской области»</w:t>
            </w:r>
            <w:r>
              <w:rPr>
                <w:rFonts w:ascii="Times New Roman" w:hAnsi="Times New Roman"/>
                <w:sz w:val="20"/>
                <w:szCs w:val="20"/>
              </w:rPr>
              <w:t>, невозможность получения методических и правовых консультаций, ухудшение качества оказываемых муниципальных услуг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6F6"/>
              </w:rPr>
              <w:t xml:space="preserve"> </w:t>
            </w:r>
          </w:p>
        </w:tc>
        <w:tc>
          <w:tcPr>
            <w:tcW w:w="2410" w:type="dxa"/>
          </w:tcPr>
          <w:p w:rsidR="00AA06D4" w:rsidRPr="00642E7E" w:rsidRDefault="00AA06D4" w:rsidP="00485D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МО в  работе Ассоциации, получение необходимых консультаций. Улучшение качества оказываемых услуг</w:t>
            </w:r>
          </w:p>
        </w:tc>
      </w:tr>
    </w:tbl>
    <w:p w:rsidR="00AA06D4" w:rsidRDefault="00AA06D4" w:rsidP="00642E7E">
      <w:pPr>
        <w:pStyle w:val="ConsPlusCell"/>
        <w:spacing w:line="276" w:lineRule="auto"/>
        <w:jc w:val="both"/>
        <w:rPr>
          <w:rFonts w:ascii="Times New Roman" w:hAnsi="Times New Roman" w:cs="Times New Roman"/>
          <w:lang w:val="ru-RU" w:eastAsia="en-US"/>
        </w:rPr>
      </w:pPr>
    </w:p>
    <w:p w:rsidR="00AA06D4" w:rsidRDefault="00AA06D4" w:rsidP="00642E7E">
      <w:pPr>
        <w:spacing w:after="120"/>
        <w:ind w:right="57"/>
        <w:jc w:val="right"/>
        <w:rPr>
          <w:sz w:val="24"/>
          <w:szCs w:val="24"/>
        </w:rPr>
      </w:pPr>
    </w:p>
    <w:p w:rsidR="00AA06D4" w:rsidRDefault="00AA06D4" w:rsidP="00642E7E">
      <w:pPr>
        <w:spacing w:after="120"/>
        <w:ind w:right="57"/>
        <w:jc w:val="right"/>
        <w:rPr>
          <w:sz w:val="24"/>
          <w:szCs w:val="24"/>
        </w:rPr>
      </w:pPr>
    </w:p>
    <w:p w:rsidR="00AA06D4" w:rsidRDefault="00AA06D4" w:rsidP="00642E7E">
      <w:pPr>
        <w:spacing w:after="120"/>
        <w:ind w:right="57"/>
        <w:jc w:val="right"/>
        <w:rPr>
          <w:sz w:val="24"/>
          <w:szCs w:val="24"/>
        </w:rPr>
      </w:pPr>
    </w:p>
    <w:p w:rsidR="00AA06D4" w:rsidRDefault="00AA06D4" w:rsidP="00642E7E">
      <w:pPr>
        <w:spacing w:after="120"/>
        <w:ind w:right="57"/>
        <w:jc w:val="right"/>
        <w:rPr>
          <w:sz w:val="24"/>
          <w:szCs w:val="24"/>
        </w:rPr>
      </w:pPr>
    </w:p>
    <w:p w:rsidR="00AA06D4" w:rsidRDefault="00AA06D4" w:rsidP="00642E7E">
      <w:pPr>
        <w:spacing w:after="120"/>
        <w:ind w:right="57"/>
        <w:jc w:val="right"/>
        <w:rPr>
          <w:sz w:val="24"/>
          <w:szCs w:val="24"/>
        </w:rPr>
      </w:pPr>
    </w:p>
    <w:p w:rsidR="00AA06D4" w:rsidRDefault="00AA06D4" w:rsidP="00642E7E">
      <w:pPr>
        <w:spacing w:after="120"/>
        <w:ind w:right="57"/>
        <w:jc w:val="right"/>
        <w:rPr>
          <w:sz w:val="24"/>
          <w:szCs w:val="24"/>
        </w:rPr>
      </w:pPr>
    </w:p>
    <w:p w:rsidR="00AA06D4" w:rsidRDefault="00AA06D4" w:rsidP="00642E7E">
      <w:pPr>
        <w:spacing w:after="120"/>
        <w:ind w:right="57"/>
        <w:jc w:val="right"/>
        <w:rPr>
          <w:sz w:val="24"/>
          <w:szCs w:val="24"/>
        </w:rPr>
      </w:pPr>
    </w:p>
    <w:p w:rsidR="00AA06D4" w:rsidRDefault="00AA06D4" w:rsidP="00642E7E">
      <w:pPr>
        <w:spacing w:after="120"/>
        <w:ind w:right="57"/>
        <w:jc w:val="right"/>
        <w:rPr>
          <w:rFonts w:ascii="Times New Roman" w:hAnsi="Times New Roman"/>
          <w:sz w:val="20"/>
          <w:szCs w:val="20"/>
        </w:rPr>
      </w:pPr>
    </w:p>
    <w:p w:rsidR="00AA06D4" w:rsidRDefault="00AA06D4" w:rsidP="00642E7E">
      <w:pPr>
        <w:spacing w:after="120"/>
        <w:ind w:right="57"/>
        <w:jc w:val="right"/>
        <w:rPr>
          <w:rFonts w:ascii="Times New Roman" w:hAnsi="Times New Roman"/>
          <w:sz w:val="20"/>
          <w:szCs w:val="20"/>
        </w:rPr>
      </w:pPr>
    </w:p>
    <w:p w:rsidR="00AA06D4" w:rsidRPr="007B7D58" w:rsidRDefault="00AA06D4" w:rsidP="00642E7E">
      <w:pPr>
        <w:spacing w:after="120"/>
        <w:ind w:right="5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Та</w:t>
      </w:r>
      <w:r w:rsidRPr="007B7D58">
        <w:rPr>
          <w:rFonts w:ascii="Times New Roman" w:hAnsi="Times New Roman"/>
          <w:sz w:val="20"/>
          <w:szCs w:val="20"/>
        </w:rPr>
        <w:t xml:space="preserve">блица </w:t>
      </w:r>
      <w:r>
        <w:rPr>
          <w:rFonts w:ascii="Times New Roman" w:hAnsi="Times New Roman"/>
          <w:sz w:val="20"/>
          <w:szCs w:val="20"/>
        </w:rPr>
        <w:t>2</w:t>
      </w:r>
    </w:p>
    <w:p w:rsidR="00AA06D4" w:rsidRPr="00324817" w:rsidRDefault="00AA06D4" w:rsidP="00642E7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817">
        <w:rPr>
          <w:rFonts w:ascii="Times New Roman" w:hAnsi="Times New Roman" w:cs="Times New Roman"/>
          <w:b/>
          <w:sz w:val="24"/>
          <w:szCs w:val="24"/>
        </w:rPr>
        <w:t>Сведения о показателях (индикаторах) муниципальной программы и их значениях</w:t>
      </w:r>
    </w:p>
    <w:p w:rsidR="00AA06D4" w:rsidRPr="00324817" w:rsidRDefault="00AA06D4" w:rsidP="00642E7E"/>
    <w:tbl>
      <w:tblPr>
        <w:tblW w:w="1517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40"/>
        <w:gridCol w:w="5270"/>
        <w:gridCol w:w="1417"/>
        <w:gridCol w:w="2979"/>
        <w:gridCol w:w="2268"/>
        <w:gridCol w:w="36"/>
        <w:gridCol w:w="2657"/>
        <w:gridCol w:w="7"/>
      </w:tblGrid>
      <w:tr w:rsidR="00AA06D4" w:rsidRPr="00324817" w:rsidTr="002D1B73">
        <w:trPr>
          <w:gridAfter w:val="1"/>
          <w:wAfter w:w="7" w:type="dxa"/>
          <w:trHeight w:val="264"/>
          <w:tblCellSpacing w:w="5" w:type="nil"/>
        </w:trPr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D4" w:rsidRPr="00324817" w:rsidRDefault="00AA06D4" w:rsidP="00485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17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32481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D4" w:rsidRPr="00324817" w:rsidRDefault="00AA06D4" w:rsidP="00485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  <w:p w:rsidR="00AA06D4" w:rsidRPr="00324817" w:rsidRDefault="00AA06D4" w:rsidP="00485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D4" w:rsidRPr="00324817" w:rsidRDefault="00AA06D4" w:rsidP="00485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17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324817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D4" w:rsidRPr="00324817" w:rsidRDefault="00AA06D4" w:rsidP="00485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</w:t>
            </w:r>
          </w:p>
        </w:tc>
      </w:tr>
      <w:tr w:rsidR="00AA06D4" w:rsidRPr="00324817" w:rsidTr="002D1B73">
        <w:trPr>
          <w:trHeight w:val="396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D4" w:rsidRPr="00324817" w:rsidRDefault="00AA06D4" w:rsidP="00485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D4" w:rsidRPr="00324817" w:rsidRDefault="00AA06D4" w:rsidP="00485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D4" w:rsidRPr="00324817" w:rsidRDefault="00AA06D4" w:rsidP="00485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D4" w:rsidRPr="00324817" w:rsidRDefault="00AA06D4" w:rsidP="00485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Базовый период</w:t>
            </w:r>
          </w:p>
          <w:p w:rsidR="00AA06D4" w:rsidRPr="00324817" w:rsidRDefault="00AA06D4" w:rsidP="00485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24817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D4" w:rsidRPr="00324817" w:rsidRDefault="00AA06D4" w:rsidP="00485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D4" w:rsidRPr="00324817" w:rsidRDefault="00AA06D4" w:rsidP="00485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</w:tr>
      <w:tr w:rsidR="00AA06D4" w:rsidRPr="00324817" w:rsidTr="002D1B73">
        <w:trPr>
          <w:gridAfter w:val="1"/>
          <w:wAfter w:w="7" w:type="dxa"/>
          <w:trHeight w:val="10"/>
          <w:tblCellSpacing w:w="5" w:type="nil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D4" w:rsidRPr="00642E7E" w:rsidRDefault="00AA06D4" w:rsidP="00485D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Мероприятие: </w:t>
            </w:r>
          </w:p>
          <w:p w:rsidR="00AA06D4" w:rsidRPr="00EE1782" w:rsidRDefault="00AA06D4" w:rsidP="002D1B73">
            <w:pPr>
              <w:pStyle w:val="ConsPlusCell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06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Уплата членских взносов в  Ассоциацию </w:t>
            </w:r>
            <w:r w:rsidRPr="00EE1782">
              <w:rPr>
                <w:rFonts w:ascii="Times New Roman" w:hAnsi="Times New Roman"/>
                <w:sz w:val="24"/>
                <w:szCs w:val="24"/>
                <w:lang w:val="ru-RU"/>
              </w:rPr>
              <w:t>«Совет муниципальных образований Томской области»</w:t>
            </w:r>
          </w:p>
        </w:tc>
      </w:tr>
      <w:tr w:rsidR="00AA06D4" w:rsidRPr="00324817" w:rsidTr="002D1B73">
        <w:trPr>
          <w:gridAfter w:val="1"/>
          <w:wAfter w:w="7" w:type="dxa"/>
          <w:trHeight w:val="260"/>
          <w:tblCellSpacing w:w="5" w:type="nil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D4" w:rsidRPr="00324817" w:rsidRDefault="00AA06D4" w:rsidP="00485D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</w:tr>
      <w:tr w:rsidR="00AA06D4" w:rsidRPr="00324817" w:rsidTr="002D1B73">
        <w:trPr>
          <w:gridAfter w:val="1"/>
          <w:wAfter w:w="7" w:type="dxa"/>
          <w:trHeight w:val="1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D4" w:rsidRPr="00324817" w:rsidRDefault="00AA06D4" w:rsidP="00485D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D4" w:rsidRPr="002D1B73" w:rsidRDefault="00AA06D4" w:rsidP="007B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уплаченных членских взносов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D4" w:rsidRPr="00FE4F3F" w:rsidRDefault="00AA06D4" w:rsidP="002D1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D4" w:rsidRPr="002D1B73" w:rsidRDefault="00AA06D4" w:rsidP="002D1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D4" w:rsidRPr="002D1B73" w:rsidRDefault="00AA06D4" w:rsidP="002D1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D4" w:rsidRPr="002D1B73" w:rsidRDefault="00AA06D4" w:rsidP="002D1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</w:tbl>
    <w:p w:rsidR="00AA06D4" w:rsidRDefault="00AA06D4" w:rsidP="00642E7E">
      <w:pPr>
        <w:spacing w:after="120"/>
        <w:ind w:right="57"/>
        <w:jc w:val="right"/>
        <w:rPr>
          <w:sz w:val="24"/>
          <w:szCs w:val="24"/>
        </w:rPr>
      </w:pPr>
    </w:p>
    <w:p w:rsidR="00AA06D4" w:rsidRPr="00BF501B" w:rsidRDefault="00AA06D4" w:rsidP="00642E7E">
      <w:pPr>
        <w:spacing w:after="120"/>
        <w:ind w:right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F501B">
        <w:rPr>
          <w:rFonts w:ascii="Times New Roman" w:hAnsi="Times New Roman"/>
          <w:sz w:val="24"/>
          <w:szCs w:val="24"/>
        </w:rPr>
        <w:t xml:space="preserve">аблица </w:t>
      </w:r>
      <w:r>
        <w:rPr>
          <w:rFonts w:ascii="Times New Roman" w:hAnsi="Times New Roman"/>
          <w:sz w:val="24"/>
          <w:szCs w:val="24"/>
        </w:rPr>
        <w:t>3</w:t>
      </w:r>
    </w:p>
    <w:p w:rsidR="00AA06D4" w:rsidRPr="00642E7E" w:rsidRDefault="00AA06D4" w:rsidP="00642E7E">
      <w:pPr>
        <w:jc w:val="center"/>
        <w:rPr>
          <w:rFonts w:ascii="Times New Roman" w:hAnsi="Times New Roman"/>
          <w:b/>
        </w:rPr>
      </w:pPr>
      <w:r w:rsidRPr="00642E7E">
        <w:rPr>
          <w:rFonts w:ascii="Times New Roman" w:hAnsi="Times New Roman"/>
          <w:b/>
        </w:rPr>
        <w:t xml:space="preserve">Сведения о порядке сбора информации и методики расчета показателя (индикатора) </w:t>
      </w:r>
    </w:p>
    <w:p w:rsidR="00AA06D4" w:rsidRPr="00642E7E" w:rsidRDefault="00AA06D4" w:rsidP="00642E7E">
      <w:pPr>
        <w:jc w:val="center"/>
        <w:rPr>
          <w:rFonts w:ascii="Times New Roman" w:hAnsi="Times New Roman"/>
          <w:b/>
        </w:rPr>
      </w:pPr>
      <w:r w:rsidRPr="00642E7E">
        <w:rPr>
          <w:rFonts w:ascii="Times New Roman" w:hAnsi="Times New Roman"/>
          <w:b/>
        </w:rPr>
        <w:t>муниципальной программы</w:t>
      </w:r>
    </w:p>
    <w:p w:rsidR="00AA06D4" w:rsidRPr="00642E7E" w:rsidRDefault="00AA06D4" w:rsidP="00642E7E">
      <w:pPr>
        <w:jc w:val="center"/>
        <w:rPr>
          <w:rFonts w:ascii="Times New Roman" w:hAnsi="Times New Roman"/>
        </w:rPr>
      </w:pPr>
    </w:p>
    <w:tbl>
      <w:tblPr>
        <w:tblW w:w="15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699"/>
        <w:gridCol w:w="2419"/>
        <w:gridCol w:w="1196"/>
        <w:gridCol w:w="1781"/>
        <w:gridCol w:w="1417"/>
        <w:gridCol w:w="1512"/>
        <w:gridCol w:w="1607"/>
        <w:gridCol w:w="1504"/>
      </w:tblGrid>
      <w:tr w:rsidR="00AA06D4" w:rsidRPr="0017632F" w:rsidTr="0017632F">
        <w:tc>
          <w:tcPr>
            <w:tcW w:w="534" w:type="dxa"/>
          </w:tcPr>
          <w:p w:rsidR="00AA06D4" w:rsidRPr="0017632F" w:rsidRDefault="00AA06D4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</w:tcPr>
          <w:p w:rsidR="00AA06D4" w:rsidRPr="0017632F" w:rsidRDefault="00AA06D4" w:rsidP="00485D18">
            <w:pPr>
              <w:ind w:right="-378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99" w:type="dxa"/>
          </w:tcPr>
          <w:p w:rsidR="00AA06D4" w:rsidRPr="0017632F" w:rsidRDefault="00AA06D4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>Ед. измерения</w:t>
            </w:r>
          </w:p>
        </w:tc>
        <w:tc>
          <w:tcPr>
            <w:tcW w:w="2419" w:type="dxa"/>
          </w:tcPr>
          <w:p w:rsidR="00AA06D4" w:rsidRPr="0017632F" w:rsidRDefault="00AA06D4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>Определение показателя</w:t>
            </w:r>
          </w:p>
        </w:tc>
        <w:tc>
          <w:tcPr>
            <w:tcW w:w="1196" w:type="dxa"/>
          </w:tcPr>
          <w:p w:rsidR="00AA06D4" w:rsidRPr="0017632F" w:rsidRDefault="00AA06D4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>Временные характеристики</w:t>
            </w:r>
          </w:p>
        </w:tc>
        <w:tc>
          <w:tcPr>
            <w:tcW w:w="1781" w:type="dxa"/>
          </w:tcPr>
          <w:p w:rsidR="00AA06D4" w:rsidRPr="0017632F" w:rsidRDefault="00AA06D4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>Алгоритм формирования (формула) показателя и методические пояснения</w:t>
            </w:r>
          </w:p>
        </w:tc>
        <w:tc>
          <w:tcPr>
            <w:tcW w:w="1417" w:type="dxa"/>
          </w:tcPr>
          <w:p w:rsidR="00AA06D4" w:rsidRPr="0017632F" w:rsidRDefault="00AA06D4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>Базовые показатели</w:t>
            </w:r>
          </w:p>
        </w:tc>
        <w:tc>
          <w:tcPr>
            <w:tcW w:w="1512" w:type="dxa"/>
          </w:tcPr>
          <w:p w:rsidR="00AA06D4" w:rsidRPr="0017632F" w:rsidRDefault="00AA06D4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 xml:space="preserve">Метод сбора и индекс формы отчетности </w:t>
            </w:r>
          </w:p>
        </w:tc>
        <w:tc>
          <w:tcPr>
            <w:tcW w:w="1607" w:type="dxa"/>
          </w:tcPr>
          <w:p w:rsidR="00AA06D4" w:rsidRPr="0017632F" w:rsidRDefault="00AA06D4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>Объект наблюдения</w:t>
            </w:r>
            <w:r w:rsidRPr="0017632F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504" w:type="dxa"/>
          </w:tcPr>
          <w:p w:rsidR="00AA06D4" w:rsidRPr="0017632F" w:rsidRDefault="00AA06D4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>Охват совокупности</w:t>
            </w:r>
          </w:p>
        </w:tc>
      </w:tr>
      <w:tr w:rsidR="00AA06D4" w:rsidRPr="0017632F" w:rsidTr="0017632F">
        <w:tc>
          <w:tcPr>
            <w:tcW w:w="534" w:type="dxa"/>
          </w:tcPr>
          <w:p w:rsidR="00AA06D4" w:rsidRPr="0017632F" w:rsidRDefault="00AA06D4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AA06D4" w:rsidRPr="0017632F" w:rsidRDefault="00AA06D4" w:rsidP="007B7D58">
            <w:pPr>
              <w:spacing w:after="0"/>
              <w:rPr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>Доля уплаченных членских взносов в год</w:t>
            </w:r>
          </w:p>
        </w:tc>
        <w:tc>
          <w:tcPr>
            <w:tcW w:w="699" w:type="dxa"/>
          </w:tcPr>
          <w:p w:rsidR="00AA06D4" w:rsidRPr="0017632F" w:rsidRDefault="00AA06D4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419" w:type="dxa"/>
          </w:tcPr>
          <w:p w:rsidR="00AA06D4" w:rsidRPr="0017632F" w:rsidRDefault="00AA06D4" w:rsidP="001763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 xml:space="preserve">Показывает долю уплаченных членских взносов в год  </w:t>
            </w:r>
          </w:p>
        </w:tc>
        <w:tc>
          <w:tcPr>
            <w:tcW w:w="1196" w:type="dxa"/>
          </w:tcPr>
          <w:p w:rsidR="00AA06D4" w:rsidRPr="0017632F" w:rsidRDefault="00AA06D4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781" w:type="dxa"/>
          </w:tcPr>
          <w:p w:rsidR="00AA06D4" w:rsidRPr="0017632F" w:rsidRDefault="00AA06D4" w:rsidP="001763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632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7632F">
              <w:rPr>
                <w:rFonts w:ascii="Times New Roman" w:hAnsi="Times New Roman"/>
                <w:sz w:val="20"/>
                <w:szCs w:val="20"/>
                <w:vertAlign w:val="subscript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17632F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17632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7632F">
              <w:rPr>
                <w:rFonts w:ascii="Times New Roman" w:hAnsi="Times New Roman"/>
                <w:sz w:val="20"/>
                <w:szCs w:val="20"/>
                <w:vertAlign w:val="subscript"/>
              </w:rPr>
              <w:t>в</w:t>
            </w:r>
            <w:r w:rsidRPr="0017632F">
              <w:rPr>
                <w:rFonts w:ascii="Times New Roman" w:hAnsi="Times New Roman"/>
                <w:sz w:val="20"/>
                <w:szCs w:val="20"/>
              </w:rPr>
              <w:t xml:space="preserve"> *100%</w:t>
            </w:r>
          </w:p>
        </w:tc>
        <w:tc>
          <w:tcPr>
            <w:tcW w:w="1417" w:type="dxa"/>
          </w:tcPr>
          <w:p w:rsidR="00AA06D4" w:rsidRPr="0017632F" w:rsidRDefault="00AA06D4" w:rsidP="00485D18">
            <w:pPr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7632F">
              <w:rPr>
                <w:rFonts w:ascii="Times New Roman" w:hAnsi="Times New Roman"/>
                <w:sz w:val="20"/>
                <w:szCs w:val="20"/>
                <w:vertAlign w:val="subscript"/>
              </w:rPr>
              <w:t>у -</w:t>
            </w:r>
            <w:r w:rsidRPr="0017632F">
              <w:rPr>
                <w:rFonts w:ascii="Times New Roman" w:hAnsi="Times New Roman"/>
                <w:sz w:val="20"/>
                <w:szCs w:val="20"/>
              </w:rPr>
              <w:t>сумма уплаченных взносов.</w:t>
            </w:r>
          </w:p>
          <w:p w:rsidR="00AA06D4" w:rsidRPr="0017632F" w:rsidRDefault="00AA06D4" w:rsidP="00485D18">
            <w:pPr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7632F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в – </w:t>
            </w:r>
            <w:r w:rsidRPr="0017632F">
              <w:rPr>
                <w:rFonts w:ascii="Times New Roman" w:hAnsi="Times New Roman"/>
                <w:sz w:val="20"/>
                <w:szCs w:val="20"/>
              </w:rPr>
              <w:t xml:space="preserve">сумма взносов всего </w:t>
            </w:r>
          </w:p>
          <w:p w:rsidR="00AA06D4" w:rsidRPr="0017632F" w:rsidRDefault="00AA06D4" w:rsidP="00485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AA06D4" w:rsidRPr="0017632F" w:rsidRDefault="00AA06D4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>Административная информация</w:t>
            </w:r>
          </w:p>
        </w:tc>
        <w:tc>
          <w:tcPr>
            <w:tcW w:w="1607" w:type="dxa"/>
          </w:tcPr>
          <w:p w:rsidR="00AA06D4" w:rsidRPr="0017632F" w:rsidRDefault="00AA06D4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Суйгинского</w:t>
            </w:r>
            <w:r w:rsidRPr="0017632F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504" w:type="dxa"/>
          </w:tcPr>
          <w:p w:rsidR="00AA06D4" w:rsidRPr="0017632F" w:rsidRDefault="00AA06D4" w:rsidP="00485D18">
            <w:pPr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>сплошное наблюдение</w:t>
            </w:r>
          </w:p>
        </w:tc>
      </w:tr>
    </w:tbl>
    <w:p w:rsidR="00AA06D4" w:rsidRDefault="00AA06D4" w:rsidP="0017632F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AA06D4" w:rsidSect="00EE1782">
          <w:pgSz w:w="16838" w:h="11906" w:orient="landscape" w:code="9"/>
          <w:pgMar w:top="1258" w:right="820" w:bottom="851" w:left="851" w:header="709" w:footer="709" w:gutter="0"/>
          <w:cols w:space="708"/>
          <w:docGrid w:linePitch="360"/>
        </w:sectPr>
      </w:pPr>
    </w:p>
    <w:p w:rsidR="00AA06D4" w:rsidRPr="002425D1" w:rsidRDefault="00AA06D4" w:rsidP="002425D1">
      <w:pPr>
        <w:tabs>
          <w:tab w:val="left" w:pos="470"/>
        </w:tabs>
        <w:rPr>
          <w:lang w:eastAsia="ru-RU"/>
        </w:rPr>
      </w:pPr>
    </w:p>
    <w:sectPr w:rsidR="00AA06D4" w:rsidRPr="002425D1" w:rsidSect="00523E6A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CA2" w:rsidRDefault="00770CA2" w:rsidP="00976B3B">
      <w:pPr>
        <w:spacing w:after="0" w:line="240" w:lineRule="auto"/>
      </w:pPr>
      <w:r>
        <w:separator/>
      </w:r>
    </w:p>
  </w:endnote>
  <w:endnote w:type="continuationSeparator" w:id="0">
    <w:p w:rsidR="00770CA2" w:rsidRDefault="00770CA2" w:rsidP="0097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CA2" w:rsidRDefault="00770CA2" w:rsidP="00976B3B">
      <w:pPr>
        <w:spacing w:after="0" w:line="240" w:lineRule="auto"/>
      </w:pPr>
      <w:r>
        <w:separator/>
      </w:r>
    </w:p>
  </w:footnote>
  <w:footnote w:type="continuationSeparator" w:id="0">
    <w:p w:rsidR="00770CA2" w:rsidRDefault="00770CA2" w:rsidP="00976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9D7"/>
    <w:multiLevelType w:val="hybridMultilevel"/>
    <w:tmpl w:val="E35E41DC"/>
    <w:lvl w:ilvl="0" w:tplc="9B440D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1EC945B5"/>
    <w:multiLevelType w:val="hybridMultilevel"/>
    <w:tmpl w:val="E520B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3414D"/>
    <w:multiLevelType w:val="hybridMultilevel"/>
    <w:tmpl w:val="12B052A0"/>
    <w:lvl w:ilvl="0" w:tplc="8ED62C2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5DBC516D"/>
    <w:multiLevelType w:val="hybridMultilevel"/>
    <w:tmpl w:val="176A7B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FC2A44"/>
    <w:multiLevelType w:val="hybridMultilevel"/>
    <w:tmpl w:val="494AF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071"/>
    <w:rsid w:val="00010AA8"/>
    <w:rsid w:val="00016D32"/>
    <w:rsid w:val="00022FD7"/>
    <w:rsid w:val="0003776A"/>
    <w:rsid w:val="00053856"/>
    <w:rsid w:val="000571E6"/>
    <w:rsid w:val="0006140C"/>
    <w:rsid w:val="00077EB4"/>
    <w:rsid w:val="00093D6A"/>
    <w:rsid w:val="000974B2"/>
    <w:rsid w:val="000B3177"/>
    <w:rsid w:val="000C12D3"/>
    <w:rsid w:val="000C422B"/>
    <w:rsid w:val="000E2800"/>
    <w:rsid w:val="000E37AA"/>
    <w:rsid w:val="000E6E98"/>
    <w:rsid w:val="001225F0"/>
    <w:rsid w:val="0012722E"/>
    <w:rsid w:val="0017632F"/>
    <w:rsid w:val="00180916"/>
    <w:rsid w:val="0019130A"/>
    <w:rsid w:val="001B53D4"/>
    <w:rsid w:val="001B74E1"/>
    <w:rsid w:val="002230BF"/>
    <w:rsid w:val="002234C9"/>
    <w:rsid w:val="00224D4E"/>
    <w:rsid w:val="00230275"/>
    <w:rsid w:val="0023431C"/>
    <w:rsid w:val="00234B13"/>
    <w:rsid w:val="002425D1"/>
    <w:rsid w:val="00243317"/>
    <w:rsid w:val="00263B0A"/>
    <w:rsid w:val="002803EE"/>
    <w:rsid w:val="002901E8"/>
    <w:rsid w:val="00290CC0"/>
    <w:rsid w:val="002A1D77"/>
    <w:rsid w:val="002A37C7"/>
    <w:rsid w:val="002C2D18"/>
    <w:rsid w:val="002C67E4"/>
    <w:rsid w:val="002C6A38"/>
    <w:rsid w:val="002D0394"/>
    <w:rsid w:val="002D1B73"/>
    <w:rsid w:val="002D50B4"/>
    <w:rsid w:val="00316A73"/>
    <w:rsid w:val="0032338E"/>
    <w:rsid w:val="00324817"/>
    <w:rsid w:val="003350BC"/>
    <w:rsid w:val="003436D7"/>
    <w:rsid w:val="00354ADC"/>
    <w:rsid w:val="003B3323"/>
    <w:rsid w:val="003B3E3C"/>
    <w:rsid w:val="003B563C"/>
    <w:rsid w:val="003D0EC6"/>
    <w:rsid w:val="003D2569"/>
    <w:rsid w:val="003D417C"/>
    <w:rsid w:val="003D4183"/>
    <w:rsid w:val="003D6A94"/>
    <w:rsid w:val="003E5C71"/>
    <w:rsid w:val="003F0EBB"/>
    <w:rsid w:val="00400505"/>
    <w:rsid w:val="004162D0"/>
    <w:rsid w:val="004170B4"/>
    <w:rsid w:val="004236F5"/>
    <w:rsid w:val="00435E47"/>
    <w:rsid w:val="00453142"/>
    <w:rsid w:val="00455ED9"/>
    <w:rsid w:val="00480317"/>
    <w:rsid w:val="0048237E"/>
    <w:rsid w:val="00485D18"/>
    <w:rsid w:val="00494914"/>
    <w:rsid w:val="004A19A2"/>
    <w:rsid w:val="004A4970"/>
    <w:rsid w:val="004A758F"/>
    <w:rsid w:val="004B17D8"/>
    <w:rsid w:val="004B7281"/>
    <w:rsid w:val="004C1D48"/>
    <w:rsid w:val="004C54A1"/>
    <w:rsid w:val="004C5C69"/>
    <w:rsid w:val="004D257D"/>
    <w:rsid w:val="004D41FD"/>
    <w:rsid w:val="004E7AA1"/>
    <w:rsid w:val="0050089F"/>
    <w:rsid w:val="00503FE3"/>
    <w:rsid w:val="00506783"/>
    <w:rsid w:val="00523E6A"/>
    <w:rsid w:val="00563B26"/>
    <w:rsid w:val="00590B4D"/>
    <w:rsid w:val="0059729F"/>
    <w:rsid w:val="005E39E8"/>
    <w:rsid w:val="005F169C"/>
    <w:rsid w:val="005F31D6"/>
    <w:rsid w:val="005F5EB7"/>
    <w:rsid w:val="00603D38"/>
    <w:rsid w:val="00606DA9"/>
    <w:rsid w:val="00613850"/>
    <w:rsid w:val="00617853"/>
    <w:rsid w:val="006339A7"/>
    <w:rsid w:val="00642538"/>
    <w:rsid w:val="00642E7E"/>
    <w:rsid w:val="00651EB4"/>
    <w:rsid w:val="006654A5"/>
    <w:rsid w:val="00666DB1"/>
    <w:rsid w:val="006773C5"/>
    <w:rsid w:val="00690714"/>
    <w:rsid w:val="006A692D"/>
    <w:rsid w:val="006D0C9A"/>
    <w:rsid w:val="006E11D1"/>
    <w:rsid w:val="006E2D3F"/>
    <w:rsid w:val="00701660"/>
    <w:rsid w:val="00702274"/>
    <w:rsid w:val="007036F8"/>
    <w:rsid w:val="00706B7E"/>
    <w:rsid w:val="00711029"/>
    <w:rsid w:val="0072551D"/>
    <w:rsid w:val="00725C9F"/>
    <w:rsid w:val="0074207E"/>
    <w:rsid w:val="007624AA"/>
    <w:rsid w:val="00770CA2"/>
    <w:rsid w:val="00782339"/>
    <w:rsid w:val="007852F5"/>
    <w:rsid w:val="007A0273"/>
    <w:rsid w:val="007A544B"/>
    <w:rsid w:val="007B7D58"/>
    <w:rsid w:val="007C1616"/>
    <w:rsid w:val="007D25FF"/>
    <w:rsid w:val="007E1F1C"/>
    <w:rsid w:val="007E3729"/>
    <w:rsid w:val="00801E0C"/>
    <w:rsid w:val="00806E95"/>
    <w:rsid w:val="00813A65"/>
    <w:rsid w:val="00814F69"/>
    <w:rsid w:val="00821933"/>
    <w:rsid w:val="00825CA4"/>
    <w:rsid w:val="00832C70"/>
    <w:rsid w:val="0083534F"/>
    <w:rsid w:val="0084072D"/>
    <w:rsid w:val="00844796"/>
    <w:rsid w:val="0085279E"/>
    <w:rsid w:val="00873D44"/>
    <w:rsid w:val="008A1F96"/>
    <w:rsid w:val="008A6C10"/>
    <w:rsid w:val="008C6DC2"/>
    <w:rsid w:val="0091611F"/>
    <w:rsid w:val="009163F0"/>
    <w:rsid w:val="009173A9"/>
    <w:rsid w:val="00917679"/>
    <w:rsid w:val="00927FA7"/>
    <w:rsid w:val="00934400"/>
    <w:rsid w:val="0093574D"/>
    <w:rsid w:val="00936A3A"/>
    <w:rsid w:val="009421D0"/>
    <w:rsid w:val="009517B9"/>
    <w:rsid w:val="009528E1"/>
    <w:rsid w:val="00965232"/>
    <w:rsid w:val="00970C83"/>
    <w:rsid w:val="00976B3B"/>
    <w:rsid w:val="009903BD"/>
    <w:rsid w:val="009A150D"/>
    <w:rsid w:val="009A1B66"/>
    <w:rsid w:val="009B069F"/>
    <w:rsid w:val="009B0FFC"/>
    <w:rsid w:val="009B194D"/>
    <w:rsid w:val="009E0A24"/>
    <w:rsid w:val="009F7DA6"/>
    <w:rsid w:val="00A032C9"/>
    <w:rsid w:val="00A15CA4"/>
    <w:rsid w:val="00A25610"/>
    <w:rsid w:val="00A317A9"/>
    <w:rsid w:val="00A32635"/>
    <w:rsid w:val="00A423E7"/>
    <w:rsid w:val="00A57E54"/>
    <w:rsid w:val="00A607C3"/>
    <w:rsid w:val="00A82EE7"/>
    <w:rsid w:val="00A93A8E"/>
    <w:rsid w:val="00A95991"/>
    <w:rsid w:val="00A9705F"/>
    <w:rsid w:val="00A9745E"/>
    <w:rsid w:val="00AA06D4"/>
    <w:rsid w:val="00AA2320"/>
    <w:rsid w:val="00AB70BB"/>
    <w:rsid w:val="00AC7A10"/>
    <w:rsid w:val="00AE2165"/>
    <w:rsid w:val="00AE59C9"/>
    <w:rsid w:val="00B033D8"/>
    <w:rsid w:val="00B03EE7"/>
    <w:rsid w:val="00B060B6"/>
    <w:rsid w:val="00B07BB7"/>
    <w:rsid w:val="00B72171"/>
    <w:rsid w:val="00B86625"/>
    <w:rsid w:val="00B91751"/>
    <w:rsid w:val="00BA086C"/>
    <w:rsid w:val="00BA67CD"/>
    <w:rsid w:val="00BD0406"/>
    <w:rsid w:val="00BF501B"/>
    <w:rsid w:val="00C022D3"/>
    <w:rsid w:val="00C130AE"/>
    <w:rsid w:val="00C14D20"/>
    <w:rsid w:val="00C25503"/>
    <w:rsid w:val="00C32788"/>
    <w:rsid w:val="00C54867"/>
    <w:rsid w:val="00C665F2"/>
    <w:rsid w:val="00C70764"/>
    <w:rsid w:val="00C9200A"/>
    <w:rsid w:val="00CB1ABA"/>
    <w:rsid w:val="00CC4E33"/>
    <w:rsid w:val="00CD056B"/>
    <w:rsid w:val="00CE027E"/>
    <w:rsid w:val="00CE1293"/>
    <w:rsid w:val="00D01F37"/>
    <w:rsid w:val="00D13C8A"/>
    <w:rsid w:val="00D20EEF"/>
    <w:rsid w:val="00D354F8"/>
    <w:rsid w:val="00D6516D"/>
    <w:rsid w:val="00D70378"/>
    <w:rsid w:val="00D867AF"/>
    <w:rsid w:val="00DA23D8"/>
    <w:rsid w:val="00DB29A4"/>
    <w:rsid w:val="00DC4044"/>
    <w:rsid w:val="00DD5071"/>
    <w:rsid w:val="00DE46B1"/>
    <w:rsid w:val="00DF0AF2"/>
    <w:rsid w:val="00E164A8"/>
    <w:rsid w:val="00E203B6"/>
    <w:rsid w:val="00E30323"/>
    <w:rsid w:val="00E30A14"/>
    <w:rsid w:val="00E3595D"/>
    <w:rsid w:val="00E55903"/>
    <w:rsid w:val="00E60A9A"/>
    <w:rsid w:val="00E85F2B"/>
    <w:rsid w:val="00EB5115"/>
    <w:rsid w:val="00EB68A6"/>
    <w:rsid w:val="00EC5FBE"/>
    <w:rsid w:val="00EC7FDF"/>
    <w:rsid w:val="00ED4620"/>
    <w:rsid w:val="00EE1782"/>
    <w:rsid w:val="00EF5A3A"/>
    <w:rsid w:val="00F05150"/>
    <w:rsid w:val="00F07BF0"/>
    <w:rsid w:val="00F102AA"/>
    <w:rsid w:val="00F42921"/>
    <w:rsid w:val="00F568FC"/>
    <w:rsid w:val="00F606F2"/>
    <w:rsid w:val="00F775AD"/>
    <w:rsid w:val="00F80B9F"/>
    <w:rsid w:val="00F83FAD"/>
    <w:rsid w:val="00F96B90"/>
    <w:rsid w:val="00F96DD7"/>
    <w:rsid w:val="00FA016B"/>
    <w:rsid w:val="00FA1184"/>
    <w:rsid w:val="00FA637A"/>
    <w:rsid w:val="00FB69D6"/>
    <w:rsid w:val="00FB7290"/>
    <w:rsid w:val="00FB77B4"/>
    <w:rsid w:val="00FC53B9"/>
    <w:rsid w:val="00FE4F3F"/>
    <w:rsid w:val="00FE5810"/>
    <w:rsid w:val="00FF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9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13A65"/>
    <w:pPr>
      <w:keepNext/>
      <w:tabs>
        <w:tab w:val="left" w:pos="7371"/>
      </w:tabs>
      <w:spacing w:before="960"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3A65"/>
    <w:rPr>
      <w:rFonts w:ascii="Times New Roman" w:hAnsi="Times New Roman" w:cs="Times New Roman"/>
      <w:sz w:val="28"/>
    </w:rPr>
  </w:style>
  <w:style w:type="table" w:styleId="a3">
    <w:name w:val="Table Grid"/>
    <w:basedOn w:val="a1"/>
    <w:uiPriority w:val="99"/>
    <w:rsid w:val="002433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76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76B3B"/>
    <w:rPr>
      <w:rFonts w:cs="Times New Roman"/>
    </w:rPr>
  </w:style>
  <w:style w:type="paragraph" w:styleId="a6">
    <w:name w:val="footer"/>
    <w:basedOn w:val="a"/>
    <w:link w:val="a7"/>
    <w:uiPriority w:val="99"/>
    <w:rsid w:val="00976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76B3B"/>
    <w:rPr>
      <w:rFonts w:cs="Times New Roman"/>
    </w:rPr>
  </w:style>
  <w:style w:type="paragraph" w:styleId="a8">
    <w:name w:val="List Paragraph"/>
    <w:basedOn w:val="a"/>
    <w:uiPriority w:val="99"/>
    <w:qFormat/>
    <w:rsid w:val="00B03EE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2C6A3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C6A38"/>
    <w:rPr>
      <w:rFonts w:ascii="Tahoma" w:hAnsi="Tahoma" w:cs="Times New Roman"/>
      <w:sz w:val="16"/>
    </w:rPr>
  </w:style>
  <w:style w:type="paragraph" w:styleId="ab">
    <w:name w:val="Title"/>
    <w:basedOn w:val="a"/>
    <w:link w:val="ac"/>
    <w:uiPriority w:val="99"/>
    <w:qFormat/>
    <w:rsid w:val="00D6516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D6516D"/>
    <w:rPr>
      <w:rFonts w:ascii="Times New Roman" w:hAnsi="Times New Roman" w:cs="Times New Roman"/>
      <w:sz w:val="24"/>
    </w:rPr>
  </w:style>
  <w:style w:type="character" w:customStyle="1" w:styleId="FontStyle21">
    <w:name w:val="Font Style21"/>
    <w:uiPriority w:val="99"/>
    <w:rsid w:val="002230BF"/>
    <w:rPr>
      <w:rFonts w:ascii="Times New Roman" w:hAnsi="Times New Roman"/>
      <w:sz w:val="26"/>
    </w:rPr>
  </w:style>
  <w:style w:type="paragraph" w:customStyle="1" w:styleId="Style13">
    <w:name w:val="Style13"/>
    <w:basedOn w:val="a"/>
    <w:uiPriority w:val="99"/>
    <w:rsid w:val="002230BF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230BF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230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FontStyle11">
    <w:name w:val="Font Style11"/>
    <w:uiPriority w:val="99"/>
    <w:rsid w:val="00D867AF"/>
    <w:rPr>
      <w:rFonts w:ascii="Times New Roman" w:hAnsi="Times New Roman"/>
      <w:sz w:val="24"/>
    </w:rPr>
  </w:style>
  <w:style w:type="paragraph" w:customStyle="1" w:styleId="ad">
    <w:name w:val="Прижатый влево"/>
    <w:basedOn w:val="a"/>
    <w:next w:val="a"/>
    <w:uiPriority w:val="99"/>
    <w:rsid w:val="007A02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7A0273"/>
    <w:rPr>
      <w:rFonts w:cs="Times New Roman"/>
      <w:b/>
    </w:rPr>
  </w:style>
  <w:style w:type="paragraph" w:customStyle="1" w:styleId="ConsPlusNormal">
    <w:name w:val="ConsPlusNormal"/>
    <w:uiPriority w:val="99"/>
    <w:rsid w:val="007A027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42E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642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3D2569"/>
    <w:rPr>
      <w:b/>
      <w:color w:val="000080"/>
    </w:rPr>
  </w:style>
  <w:style w:type="paragraph" w:customStyle="1" w:styleId="ConsPlusTitle">
    <w:name w:val="ConsPlusTitle"/>
    <w:uiPriority w:val="99"/>
    <w:rsid w:val="00077E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2803EE"/>
    <w:rPr>
      <w:rFonts w:cs="Times New Roman"/>
    </w:rPr>
  </w:style>
  <w:style w:type="paragraph" w:styleId="af1">
    <w:name w:val="Normal (Web)"/>
    <w:basedOn w:val="a"/>
    <w:uiPriority w:val="99"/>
    <w:rsid w:val="002803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24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1507</Words>
  <Characters>8591</Characters>
  <Application>Microsoft Office Word</Application>
  <DocSecurity>0</DocSecurity>
  <Lines>71</Lines>
  <Paragraphs>20</Paragraphs>
  <ScaleCrop>false</ScaleCrop>
  <Company/>
  <LinksUpToDate>false</LinksUpToDate>
  <CharactersWithSpaces>10078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Юлия</dc:creator>
  <cp:lastModifiedBy>УправДелами</cp:lastModifiedBy>
  <cp:revision>2</cp:revision>
  <cp:lastPrinted>2014-10-05T09:16:00Z</cp:lastPrinted>
  <dcterms:created xsi:type="dcterms:W3CDTF">2015-12-29T04:30:00Z</dcterms:created>
  <dcterms:modified xsi:type="dcterms:W3CDTF">2015-12-29T04:30:00Z</dcterms:modified>
</cp:coreProperties>
</file>